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A4C199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977D4">
        <w:rPr>
          <w:rFonts w:cs="Arial"/>
          <w:b/>
          <w:bCs/>
          <w:sz w:val="22"/>
          <w:u w:val="single"/>
        </w:rPr>
        <w:t>October</w:t>
      </w:r>
      <w:r w:rsidR="00106BE2">
        <w:rPr>
          <w:rFonts w:cs="Arial"/>
          <w:b/>
          <w:bCs/>
          <w:sz w:val="22"/>
          <w:u w:val="single"/>
        </w:rPr>
        <w:t xml:space="preserve"> </w:t>
      </w:r>
      <w:r w:rsidR="003E1D67">
        <w:rPr>
          <w:rFonts w:cs="Arial"/>
          <w:b/>
          <w:bCs/>
          <w:sz w:val="22"/>
          <w:u w:val="single"/>
        </w:rPr>
        <w:t>24</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045DC60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D1C63">
        <w:rPr>
          <w:rFonts w:cs="Arial"/>
          <w:sz w:val="20"/>
        </w:rPr>
        <w:t>Da</w:t>
      </w:r>
      <w:r w:rsidR="00F757D7">
        <w:rPr>
          <w:rFonts w:cs="Arial"/>
          <w:sz w:val="20"/>
        </w:rPr>
        <w:t>rryl Griffing</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79D2E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2D1C63">
        <w:rPr>
          <w:rFonts w:cs="Arial"/>
          <w:sz w:val="20"/>
        </w:rPr>
        <w:t>Da</w:t>
      </w:r>
      <w:r w:rsidR="00F757D7">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2D1C63">
        <w:rPr>
          <w:rFonts w:cs="Arial"/>
          <w:sz w:val="20"/>
        </w:rPr>
        <w:t>Da</w:t>
      </w:r>
      <w:r w:rsidR="00F757D7">
        <w:rPr>
          <w:rFonts w:cs="Arial"/>
          <w:sz w:val="20"/>
        </w:rPr>
        <w:t>rryl Griffing</w:t>
      </w:r>
      <w:r w:rsidR="00EC796A">
        <w:rPr>
          <w:rFonts w:cs="Arial"/>
          <w:sz w:val="20"/>
        </w:rPr>
        <w:tab/>
      </w:r>
    </w:p>
    <w:p w14:paraId="47757476" w14:textId="6B231966"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757D7">
        <w:rPr>
          <w:rFonts w:cs="Arial"/>
          <w:sz w:val="20"/>
        </w:rPr>
        <w:t>Roger German</w:t>
      </w:r>
      <w:r w:rsidR="00F757D7">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F757D7">
        <w:rPr>
          <w:rFonts w:cs="Arial"/>
          <w:sz w:val="20"/>
        </w:rPr>
        <w:t>Bill McIlvain</w:t>
      </w:r>
    </w:p>
    <w:p w14:paraId="2DB82436" w14:textId="44A76C9E"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F757D7">
        <w:rPr>
          <w:rFonts w:cs="Arial"/>
          <w:sz w:val="20"/>
        </w:rPr>
        <w:t>Andy Fuller</w:t>
      </w:r>
      <w:r w:rsidR="0051403C">
        <w:rPr>
          <w:rFonts w:cs="Arial"/>
          <w:sz w:val="20"/>
        </w:rPr>
        <w:tab/>
      </w:r>
      <w:r w:rsidR="0041007C">
        <w:rPr>
          <w:rFonts w:cs="Arial"/>
          <w:sz w:val="20"/>
        </w:rPr>
        <w:tab/>
      </w:r>
      <w:r w:rsidR="004A131B">
        <w:rPr>
          <w:rFonts w:cs="Arial"/>
          <w:b/>
          <w:bCs/>
          <w:sz w:val="20"/>
        </w:rPr>
        <w:t xml:space="preserve">Comments – </w:t>
      </w:r>
      <w:r w:rsidR="00F757D7">
        <w:rPr>
          <w:rFonts w:cs="Arial"/>
          <w:sz w:val="18"/>
          <w:szCs w:val="18"/>
        </w:rPr>
        <w:t>Connor LaChappelle</w:t>
      </w:r>
    </w:p>
    <w:p w14:paraId="5D1758BB" w14:textId="0A42F46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757D7">
        <w:rPr>
          <w:rFonts w:cs="Arial"/>
          <w:sz w:val="20"/>
        </w:rPr>
        <w:t>Curran LaChappelle</w:t>
      </w:r>
      <w:r w:rsidR="00F757D7">
        <w:rPr>
          <w:rFonts w:cs="Arial"/>
          <w:sz w:val="20"/>
        </w:rPr>
        <w:tab/>
      </w:r>
      <w:r w:rsidR="003E0576">
        <w:rPr>
          <w:rFonts w:cs="Arial"/>
          <w:b/>
          <w:bCs/>
          <w:sz w:val="20"/>
        </w:rPr>
        <w:t>Communion –</w:t>
      </w:r>
      <w:r w:rsidR="00CA3DDC">
        <w:rPr>
          <w:rFonts w:cs="Arial"/>
          <w:b/>
          <w:bCs/>
          <w:sz w:val="20"/>
        </w:rPr>
        <w:t xml:space="preserve"> </w:t>
      </w:r>
      <w:r w:rsidR="00F757D7">
        <w:rPr>
          <w:rFonts w:cs="Arial"/>
          <w:sz w:val="20"/>
        </w:rPr>
        <w:t>Ben Wofford</w:t>
      </w:r>
    </w:p>
    <w:p w14:paraId="63B3F67E" w14:textId="0A009E6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20BF9">
        <w:rPr>
          <w:rFonts w:cs="Arial"/>
          <w:bCs/>
          <w:sz w:val="20"/>
        </w:rPr>
        <w:t xml:space="preserve"> </w:t>
      </w:r>
      <w:r w:rsidR="002D1C63">
        <w:rPr>
          <w:rFonts w:cs="Arial"/>
          <w:bCs/>
          <w:sz w:val="20"/>
        </w:rPr>
        <w:t>J</w:t>
      </w:r>
      <w:r w:rsidR="00F757D7">
        <w:rPr>
          <w:rFonts w:cs="Arial"/>
          <w:bCs/>
          <w:sz w:val="20"/>
        </w:rPr>
        <w:t>ohn MacQuilliam</w:t>
      </w:r>
    </w:p>
    <w:p w14:paraId="0A043171" w14:textId="49D8E5B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20BF9">
        <w:rPr>
          <w:rFonts w:cs="Arial"/>
          <w:sz w:val="20"/>
        </w:rPr>
        <w:t>D</w:t>
      </w:r>
      <w:r w:rsidR="00BC2297">
        <w:rPr>
          <w:rFonts w:cs="Arial"/>
          <w:sz w:val="20"/>
        </w:rPr>
        <w:t>ean Shacklock</w:t>
      </w:r>
    </w:p>
    <w:p w14:paraId="5DE98494" w14:textId="48DDC5F6"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757D7">
        <w:rPr>
          <w:rFonts w:cs="Arial"/>
          <w:sz w:val="20"/>
        </w:rPr>
        <w:t>Jared Davis</w:t>
      </w:r>
    </w:p>
    <w:p w14:paraId="62901B5F" w14:textId="45B30E48"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757D7">
        <w:rPr>
          <w:rFonts w:cs="Arial"/>
          <w:sz w:val="20"/>
        </w:rPr>
        <w:t>Mark Tally</w:t>
      </w:r>
      <w:r w:rsidR="002D1C63">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F757D7">
        <w:rPr>
          <w:rFonts w:cs="Arial"/>
          <w:sz w:val="20"/>
        </w:rPr>
        <w:t>Dean Shacklock</w:t>
      </w:r>
    </w:p>
    <w:p w14:paraId="5068F0D2" w14:textId="3ED0ED3C" w:rsidR="002D1C63" w:rsidRPr="002D1C63" w:rsidRDefault="001D0560"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szCs w:val="18"/>
        </w:rPr>
      </w:pPr>
      <w:r>
        <w:rPr>
          <w:rFonts w:cs="Arial"/>
          <w:b/>
          <w:bCs/>
          <w:sz w:val="20"/>
        </w:rPr>
        <w:t xml:space="preserve">Closing Prayer- </w:t>
      </w:r>
      <w:r w:rsidR="00F757D7">
        <w:rPr>
          <w:rFonts w:cs="Arial"/>
          <w:sz w:val="20"/>
        </w:rPr>
        <w:t>Ben Wofford</w:t>
      </w:r>
      <w:r w:rsidR="002D1C63">
        <w:rPr>
          <w:rFonts w:cs="Arial"/>
          <w:sz w:val="20"/>
        </w:rPr>
        <w:tab/>
      </w:r>
      <w:r w:rsidR="00812419">
        <w:rPr>
          <w:rFonts w:cs="Arial"/>
          <w:sz w:val="20"/>
        </w:rPr>
        <w:tab/>
      </w:r>
      <w:r w:rsidRPr="00827FF5">
        <w:rPr>
          <w:rFonts w:cs="Arial"/>
          <w:b/>
          <w:bCs/>
          <w:sz w:val="18"/>
        </w:rPr>
        <w:t>Closing Prayer</w:t>
      </w:r>
      <w:r>
        <w:rPr>
          <w:rFonts w:cs="Arial"/>
          <w:b/>
          <w:bCs/>
          <w:sz w:val="20"/>
        </w:rPr>
        <w:t>-</w:t>
      </w:r>
      <w:r w:rsidR="00FE391F">
        <w:rPr>
          <w:rFonts w:cs="Arial"/>
          <w:b/>
          <w:bCs/>
          <w:sz w:val="20"/>
        </w:rPr>
        <w:t xml:space="preserve"> </w:t>
      </w:r>
      <w:r w:rsidR="00F757D7" w:rsidRPr="00F757D7">
        <w:rPr>
          <w:rFonts w:cs="Arial"/>
          <w:sz w:val="20"/>
        </w:rPr>
        <w:t>Phillip Dorn</w:t>
      </w:r>
    </w:p>
    <w:p w14:paraId="69E6EA36" w14:textId="6C85B20B" w:rsidR="00BA4A34" w:rsidRDefault="002D1C63" w:rsidP="002D1C6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u w:val="single"/>
        </w:rPr>
      </w:pPr>
      <w:r>
        <w:rPr>
          <w:rFonts w:cs="Arial"/>
          <w:b/>
          <w:bCs/>
          <w:sz w:val="20"/>
          <w:u w:val="single"/>
        </w:rPr>
        <w:t>Wedn</w:t>
      </w:r>
      <w:r w:rsidR="001D0560">
        <w:rPr>
          <w:rFonts w:cs="Arial"/>
          <w:b/>
          <w:bCs/>
          <w:sz w:val="20"/>
          <w:u w:val="single"/>
        </w:rPr>
        <w:t xml:space="preserve">esday Night – </w:t>
      </w:r>
      <w:r w:rsidR="00D977D4">
        <w:rPr>
          <w:rFonts w:cs="Arial"/>
          <w:b/>
          <w:bCs/>
          <w:sz w:val="20"/>
          <w:u w:val="single"/>
        </w:rPr>
        <w:t>October</w:t>
      </w:r>
      <w:r w:rsidR="002020F2">
        <w:rPr>
          <w:rFonts w:cs="Arial"/>
          <w:b/>
          <w:bCs/>
          <w:sz w:val="20"/>
          <w:u w:val="single"/>
        </w:rPr>
        <w:t xml:space="preserve"> </w:t>
      </w:r>
      <w:r w:rsidR="00B93F2D">
        <w:rPr>
          <w:rFonts w:cs="Arial"/>
          <w:b/>
          <w:bCs/>
          <w:sz w:val="20"/>
          <w:u w:val="single"/>
        </w:rPr>
        <w:t>2</w:t>
      </w:r>
      <w:r w:rsidR="003E1D67">
        <w:rPr>
          <w:rFonts w:cs="Arial"/>
          <w:b/>
          <w:bCs/>
          <w:sz w:val="20"/>
          <w:u w:val="single"/>
        </w:rPr>
        <w:t>7</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0D1C245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F757D7">
        <w:rPr>
          <w:rFonts w:cs="Arial"/>
          <w:bCs/>
          <w:sz w:val="20"/>
        </w:rPr>
        <w:t>Roger German</w:t>
      </w:r>
    </w:p>
    <w:p w14:paraId="4960C9B2" w14:textId="014B3FE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F757D7">
        <w:rPr>
          <w:rFonts w:cs="Arial"/>
          <w:sz w:val="20"/>
        </w:rPr>
        <w:t>Eli Hickey</w:t>
      </w:r>
    </w:p>
    <w:p w14:paraId="3AA7B092" w14:textId="7E72A9B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F757D7">
        <w:rPr>
          <w:rFonts w:cs="Arial"/>
          <w:bCs/>
          <w:sz w:val="20"/>
        </w:rPr>
        <w:t>Andy Fuller</w:t>
      </w:r>
    </w:p>
    <w:p w14:paraId="5E35CBDF" w14:textId="40F11AC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2D1C63">
        <w:rPr>
          <w:rFonts w:cs="Arial"/>
          <w:bCs/>
          <w:sz w:val="20"/>
        </w:rPr>
        <w:t>B</w:t>
      </w:r>
      <w:r w:rsidR="00F757D7">
        <w:rPr>
          <w:rFonts w:cs="Arial"/>
          <w:bCs/>
          <w:sz w:val="20"/>
        </w:rPr>
        <w:t>uck Phillips</w:t>
      </w:r>
    </w:p>
    <w:p w14:paraId="7EA2632E" w14:textId="74472616" w:rsidR="00A2014D" w:rsidRPr="00633FDC" w:rsidRDefault="00D977D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00578">
        <w:rPr>
          <w:rFonts w:cs="Arial"/>
          <w:b/>
          <w:bCs/>
          <w:sz w:val="20"/>
        </w:rPr>
        <w:t xml:space="preserve"> 2</w:t>
      </w:r>
      <w:r w:rsidR="00D0598C">
        <w:rPr>
          <w:rFonts w:cs="Arial"/>
          <w:b/>
          <w:bCs/>
          <w:sz w:val="20"/>
        </w:rPr>
        <w:t>4</w:t>
      </w:r>
      <w:r w:rsidR="00B20DB4">
        <w:rPr>
          <w:rFonts w:cs="Arial"/>
          <w:b/>
          <w:bCs/>
          <w:sz w:val="20"/>
        </w:rPr>
        <w:t xml:space="preserve"> </w:t>
      </w:r>
      <w:r w:rsidR="00671356">
        <w:rPr>
          <w:rFonts w:cs="Arial"/>
          <w:b/>
          <w:bCs/>
          <w:sz w:val="20"/>
        </w:rPr>
        <w:t>Evening</w:t>
      </w:r>
      <w:r w:rsidR="00B20DB4">
        <w:rPr>
          <w:rFonts w:cs="Arial"/>
          <w:b/>
          <w:bCs/>
          <w:sz w:val="20"/>
        </w:rPr>
        <w:t xml:space="preserve"> Service</w:t>
      </w:r>
      <w:r w:rsidR="00633FDC">
        <w:rPr>
          <w:rFonts w:cs="Arial"/>
          <w:b/>
          <w:bCs/>
          <w:sz w:val="20"/>
        </w:rPr>
        <w:t xml:space="preserve"> – </w:t>
      </w:r>
      <w:r w:rsidR="00F757D7">
        <w:rPr>
          <w:rFonts w:cs="Arial"/>
          <w:sz w:val="20"/>
        </w:rPr>
        <w:t>Richard Boone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01495C" w:rsidR="00BB3FC3" w:rsidRPr="00BB3FC3" w:rsidRDefault="00D977D4" w:rsidP="0046764A">
            <w:pPr>
              <w:rPr>
                <w:b/>
                <w:bCs/>
                <w:sz w:val="20"/>
              </w:rPr>
            </w:pPr>
            <w:r>
              <w:rPr>
                <w:b/>
                <w:bCs/>
                <w:sz w:val="18"/>
              </w:rPr>
              <w:t>October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60EA189" w:rsidR="00C05B75" w:rsidRPr="008C128C" w:rsidRDefault="003E1D67" w:rsidP="006A2DB8">
            <w:pPr>
              <w:rPr>
                <w:b/>
                <w:bCs/>
                <w:sz w:val="18"/>
              </w:rPr>
            </w:pPr>
            <w:r>
              <w:rPr>
                <w:b/>
                <w:bCs/>
                <w:sz w:val="18"/>
              </w:rPr>
              <w:t>24</w:t>
            </w:r>
          </w:p>
        </w:tc>
        <w:tc>
          <w:tcPr>
            <w:tcW w:w="1397" w:type="dxa"/>
            <w:noWrap/>
            <w:vAlign w:val="center"/>
            <w:hideMark/>
          </w:tcPr>
          <w:p w14:paraId="15B4DC27" w14:textId="32791F0F" w:rsidR="00C05B75" w:rsidRPr="00AD39DD" w:rsidRDefault="003E1D67"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4921B9AC" w:rsidR="00C05B75" w:rsidRPr="008C128C" w:rsidRDefault="003E1D67" w:rsidP="00011103">
            <w:pPr>
              <w:rPr>
                <w:b/>
                <w:bCs/>
                <w:sz w:val="18"/>
              </w:rPr>
            </w:pPr>
            <w:r>
              <w:rPr>
                <w:b/>
                <w:bCs/>
                <w:sz w:val="18"/>
              </w:rPr>
              <w:t>31</w:t>
            </w:r>
          </w:p>
        </w:tc>
        <w:tc>
          <w:tcPr>
            <w:tcW w:w="1397" w:type="dxa"/>
            <w:noWrap/>
            <w:vAlign w:val="center"/>
            <w:hideMark/>
          </w:tcPr>
          <w:p w14:paraId="1AE44055" w14:textId="7883F81C" w:rsidR="00C05B75" w:rsidRPr="00BB3FC3" w:rsidRDefault="003E1D67" w:rsidP="0096670B">
            <w:pPr>
              <w:rPr>
                <w:sz w:val="18"/>
              </w:rPr>
            </w:pPr>
            <w:r>
              <w:rPr>
                <w:sz w:val="18"/>
              </w:rPr>
              <w:t>Woodward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49AD9B81" w:rsidR="00F53409" w:rsidRDefault="00B93F2D" w:rsidP="006B7936">
      <w:pPr>
        <w:spacing w:before="60" w:after="40"/>
        <w:jc w:val="both"/>
        <w:rPr>
          <w:b/>
          <w:color w:val="FF0000"/>
          <w:sz w:val="20"/>
        </w:rPr>
      </w:pPr>
      <w:bookmarkStart w:id="0" w:name="_Hlk84488575"/>
      <w:r>
        <w:rPr>
          <w:b/>
          <w:color w:val="FF0000"/>
          <w:sz w:val="20"/>
        </w:rPr>
        <w:t xml:space="preserve">Good </w:t>
      </w:r>
      <w:r w:rsidR="002A7496">
        <w:rPr>
          <w:b/>
          <w:color w:val="FF0000"/>
          <w:sz w:val="20"/>
        </w:rPr>
        <w:t>Thoughts</w:t>
      </w:r>
      <w:r w:rsidR="00FF47FF">
        <w:rPr>
          <w:b/>
          <w:color w:val="FF0000"/>
          <w:sz w:val="20"/>
        </w:rPr>
        <w:t xml:space="preserve"> </w:t>
      </w:r>
      <w:bookmarkEnd w:id="0"/>
      <w:r w:rsidR="00FF47FF">
        <w:rPr>
          <w:b/>
          <w:color w:val="FF0000"/>
          <w:sz w:val="20"/>
        </w:rPr>
        <w:t xml:space="preserve">– </w:t>
      </w:r>
    </w:p>
    <w:p w14:paraId="4A657189" w14:textId="77777777" w:rsidR="00FA4019" w:rsidRPr="00FA4019" w:rsidRDefault="00FA4019" w:rsidP="00FA4019">
      <w:pPr>
        <w:spacing w:after="40"/>
        <w:jc w:val="both"/>
        <w:rPr>
          <w:b/>
          <w:bCs/>
          <w:sz w:val="18"/>
          <w:szCs w:val="18"/>
        </w:rPr>
      </w:pPr>
      <w:r w:rsidRPr="00FA4019">
        <w:rPr>
          <w:b/>
          <w:bCs/>
          <w:sz w:val="18"/>
          <w:szCs w:val="18"/>
        </w:rPr>
        <w:t>MATURITY IS:</w:t>
      </w:r>
    </w:p>
    <w:p w14:paraId="30C15FC6" w14:textId="77777777" w:rsidR="00FA4019" w:rsidRPr="00FA4019" w:rsidRDefault="00FA4019" w:rsidP="00FA4019">
      <w:pPr>
        <w:spacing w:after="40"/>
        <w:jc w:val="both"/>
        <w:rPr>
          <w:b/>
          <w:bCs/>
          <w:sz w:val="18"/>
          <w:szCs w:val="18"/>
        </w:rPr>
      </w:pPr>
      <w:r w:rsidRPr="00FA4019">
        <w:rPr>
          <w:b/>
          <w:bCs/>
          <w:sz w:val="18"/>
          <w:szCs w:val="18"/>
        </w:rPr>
        <w:t>The ability to stick with a job until it is finished.</w:t>
      </w:r>
    </w:p>
    <w:p w14:paraId="058401F4" w14:textId="77777777" w:rsidR="00FA4019" w:rsidRPr="00FA4019" w:rsidRDefault="00FA4019" w:rsidP="00FA4019">
      <w:pPr>
        <w:spacing w:after="40"/>
        <w:jc w:val="both"/>
        <w:rPr>
          <w:b/>
          <w:bCs/>
          <w:sz w:val="18"/>
          <w:szCs w:val="18"/>
        </w:rPr>
      </w:pPr>
      <w:r w:rsidRPr="00FA4019">
        <w:rPr>
          <w:b/>
          <w:bCs/>
          <w:sz w:val="18"/>
          <w:szCs w:val="18"/>
        </w:rPr>
        <w:t>The ability to do a job without being supervised.</w:t>
      </w:r>
    </w:p>
    <w:p w14:paraId="344BAB02" w14:textId="77777777" w:rsidR="00FA4019" w:rsidRPr="00FA4019" w:rsidRDefault="00FA4019" w:rsidP="00FA4019">
      <w:pPr>
        <w:spacing w:after="40"/>
        <w:jc w:val="both"/>
        <w:rPr>
          <w:b/>
          <w:bCs/>
          <w:sz w:val="18"/>
          <w:szCs w:val="18"/>
        </w:rPr>
      </w:pPr>
      <w:r w:rsidRPr="00FA4019">
        <w:rPr>
          <w:b/>
          <w:bCs/>
          <w:sz w:val="18"/>
          <w:szCs w:val="18"/>
        </w:rPr>
        <w:t>The ability to carry money without spending it.</w:t>
      </w:r>
    </w:p>
    <w:p w14:paraId="55EC3C80" w14:textId="0CD53F15" w:rsidR="00FA4019" w:rsidRPr="00FA4019" w:rsidRDefault="00FA4019" w:rsidP="00FA4019">
      <w:pPr>
        <w:spacing w:after="40"/>
        <w:jc w:val="both"/>
        <w:rPr>
          <w:b/>
          <w:bCs/>
          <w:sz w:val="18"/>
          <w:szCs w:val="18"/>
        </w:rPr>
      </w:pPr>
      <w:r w:rsidRPr="00FA4019">
        <w:rPr>
          <w:b/>
          <w:bCs/>
          <w:sz w:val="18"/>
          <w:szCs w:val="18"/>
        </w:rPr>
        <w:t>And the ability to bear an injustice without wanting to get even.</w:t>
      </w:r>
    </w:p>
    <w:p w14:paraId="662670CF" w14:textId="26B62D9A" w:rsidR="003A5938" w:rsidRDefault="003A5938" w:rsidP="00D313DC">
      <w:pPr>
        <w:spacing w:after="40"/>
        <w:jc w:val="both"/>
        <w:rPr>
          <w:b/>
          <w:color w:val="FF0000"/>
          <w:sz w:val="20"/>
        </w:rPr>
      </w:pPr>
      <w:r>
        <w:rPr>
          <w:b/>
          <w:color w:val="FF0000"/>
          <w:sz w:val="20"/>
        </w:rPr>
        <w:t xml:space="preserve">Singing Class – </w:t>
      </w:r>
    </w:p>
    <w:p w14:paraId="1E5E62DE" w14:textId="7AC48FFF" w:rsidR="00040E29" w:rsidRDefault="00040E29" w:rsidP="00040E29">
      <w:pPr>
        <w:spacing w:after="40"/>
        <w:jc w:val="both"/>
        <w:rPr>
          <w:b/>
          <w:bCs/>
          <w:sz w:val="18"/>
          <w:szCs w:val="18"/>
        </w:rPr>
      </w:pPr>
      <w:r>
        <w:rPr>
          <w:b/>
          <w:bCs/>
          <w:sz w:val="18"/>
          <w:szCs w:val="18"/>
        </w:rPr>
        <w:t xml:space="preserve">There will be a new singing class offered to </w:t>
      </w:r>
      <w:r>
        <w:rPr>
          <w:b/>
          <w:bCs/>
          <w:sz w:val="18"/>
          <w:szCs w:val="18"/>
          <w:u w:val="single"/>
        </w:rPr>
        <w:t>anyone</w:t>
      </w:r>
      <w:r>
        <w:rPr>
          <w:b/>
          <w:bCs/>
          <w:sz w:val="18"/>
          <w:szCs w:val="18"/>
        </w:rPr>
        <w:t xml:space="preserve"> who would like to learn more about song leading, shape notes and harmony singing in general. The time will be at 4:30 on Sunday evenings.</w:t>
      </w:r>
    </w:p>
    <w:p w14:paraId="223D6104" w14:textId="0139B842" w:rsidR="001C527E" w:rsidRPr="001C527E" w:rsidRDefault="001C527E" w:rsidP="00040E29">
      <w:pPr>
        <w:spacing w:after="4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9653520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551A134" w:rsidR="001D0560" w:rsidRDefault="00D977D4">
      <w:pPr>
        <w:jc w:val="right"/>
        <w:rPr>
          <w:rFonts w:cs="Arial"/>
          <w:b/>
          <w:sz w:val="18"/>
        </w:rPr>
      </w:pPr>
      <w:r>
        <w:rPr>
          <w:rFonts w:cs="Arial"/>
          <w:b/>
          <w:sz w:val="18"/>
        </w:rPr>
        <w:t>October</w:t>
      </w:r>
      <w:r w:rsidR="00106BE2">
        <w:rPr>
          <w:rFonts w:cs="Arial"/>
          <w:b/>
          <w:sz w:val="18"/>
        </w:rPr>
        <w:t xml:space="preserve"> </w:t>
      </w:r>
      <w:r w:rsidR="00F757D7">
        <w:rPr>
          <w:rFonts w:cs="Arial"/>
          <w:b/>
          <w:sz w:val="18"/>
        </w:rPr>
        <w:t>24</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0567D020" w14:textId="77777777" w:rsidR="00FA4019" w:rsidRPr="003D7D86" w:rsidRDefault="00FA4019" w:rsidP="00FA401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Dreamers</w:t>
      </w:r>
    </w:p>
    <w:p w14:paraId="7AA815B1" w14:textId="77777777" w:rsidR="00FA4019" w:rsidRPr="00900316" w:rsidRDefault="00FA4019" w:rsidP="00FA401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slept on a stone pillow at Bethel and had a dream of a stairway to heaven?</w:t>
      </w:r>
    </w:p>
    <w:p w14:paraId="1D551EBD" w14:textId="77777777" w:rsidR="00FA4019" w:rsidRDefault="00FA4019" w:rsidP="00FA401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irritated his brothers by telling them of his dreams?</w:t>
      </w:r>
    </w:p>
    <w:p w14:paraId="658900D0" w14:textId="77777777" w:rsidR="00FA4019" w:rsidRDefault="00FA4019" w:rsidP="00FA4019">
      <w:pPr>
        <w:pStyle w:val="NormalWeb"/>
        <w:spacing w:before="0" w:beforeAutospacing="0" w:after="80" w:afterAutospacing="0"/>
        <w:ind w:left="432" w:hanging="432"/>
        <w:jc w:val="both"/>
        <w:rPr>
          <w:rFonts w:cs="Arial"/>
          <w:color w:val="000000"/>
          <w:sz w:val="22"/>
        </w:rPr>
      </w:pPr>
      <w:r>
        <w:rPr>
          <w:rFonts w:cs="Arial"/>
          <w:color w:val="000000"/>
          <w:sz w:val="22"/>
        </w:rPr>
        <w:t>3. What did Solomon ask for when God came to him in a dream and asked him what he desired?</w:t>
      </w:r>
    </w:p>
    <w:p w14:paraId="53F128B1" w14:textId="77777777" w:rsidR="00FA4019" w:rsidRDefault="00FA4019" w:rsidP="00FA4019">
      <w:pPr>
        <w:pStyle w:val="NormalWeb"/>
        <w:spacing w:before="0" w:beforeAutospacing="0" w:after="80" w:afterAutospacing="0"/>
        <w:ind w:left="432" w:hanging="432"/>
        <w:jc w:val="both"/>
        <w:rPr>
          <w:rFonts w:cs="Arial"/>
          <w:color w:val="000000"/>
          <w:sz w:val="22"/>
        </w:rPr>
      </w:pPr>
      <w:r>
        <w:rPr>
          <w:rFonts w:cs="Arial"/>
          <w:color w:val="000000"/>
          <w:sz w:val="22"/>
        </w:rPr>
        <w:t>4. What three Egyptian officials did Joseph interpret dreams for?</w:t>
      </w:r>
    </w:p>
    <w:p w14:paraId="65B2F52D" w14:textId="77777777" w:rsidR="00FA4019" w:rsidRDefault="00FA4019" w:rsidP="00FA4019">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D74A840" w14:textId="77777777" w:rsidR="00FA4019" w:rsidRPr="006A0C84" w:rsidRDefault="00FA4019" w:rsidP="00FA4019">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Problem </w:t>
      </w:r>
      <w:proofErr w:type="gramStart"/>
      <w:r>
        <w:rPr>
          <w:rFonts w:ascii="Denmark" w:hAnsi="Denmark"/>
          <w:b/>
          <w:i/>
          <w:iCs/>
          <w:color w:val="3366FF"/>
          <w:u w:val="single"/>
        </w:rPr>
        <w:t>With</w:t>
      </w:r>
      <w:proofErr w:type="gramEnd"/>
      <w:r>
        <w:rPr>
          <w:rFonts w:ascii="Denmark" w:hAnsi="Denmark"/>
          <w:b/>
          <w:i/>
          <w:iCs/>
          <w:color w:val="3366FF"/>
          <w:u w:val="single"/>
        </w:rPr>
        <w:t xml:space="preserve"> Mirrors</w:t>
      </w:r>
    </w:p>
    <w:p w14:paraId="1F675E1E" w14:textId="77777777" w:rsidR="00FA4019" w:rsidRDefault="00FA4019" w:rsidP="00FA4019">
      <w:pPr>
        <w:autoSpaceDE w:val="0"/>
        <w:autoSpaceDN w:val="0"/>
        <w:adjustRightInd w:val="0"/>
        <w:spacing w:after="120"/>
        <w:jc w:val="both"/>
        <w:rPr>
          <w:b/>
          <w:color w:val="000000"/>
          <w:sz w:val="18"/>
        </w:rPr>
      </w:pPr>
      <w:r>
        <w:rPr>
          <w:b/>
          <w:color w:val="000000"/>
          <w:sz w:val="18"/>
        </w:rPr>
        <w:t>By David Maxson</w:t>
      </w:r>
    </w:p>
    <w:p w14:paraId="5B926795" w14:textId="77777777" w:rsidR="00FA4019" w:rsidRPr="000D708E" w:rsidRDefault="00FA4019" w:rsidP="00FA4019">
      <w:pPr>
        <w:spacing w:after="60"/>
        <w:jc w:val="both"/>
        <w:rPr>
          <w:rFonts w:ascii="Times New Roman" w:eastAsia="Calibri" w:hAnsi="Times New Roman"/>
          <w:b/>
          <w:bCs/>
          <w:i/>
          <w:color w:val="4F6228"/>
          <w:sz w:val="24"/>
          <w:szCs w:val="24"/>
        </w:rPr>
      </w:pPr>
      <w:r w:rsidRPr="000D708E">
        <w:rPr>
          <w:rFonts w:ascii="Times New Roman" w:eastAsia="Calibri" w:hAnsi="Times New Roman"/>
          <w:b/>
          <w:bCs/>
          <w:i/>
          <w:color w:val="4F6228"/>
          <w:sz w:val="24"/>
          <w:szCs w:val="24"/>
        </w:rPr>
        <w:t>What then shall we say? That the law is sin? By no means! Yet if it had not been for the law, I would not have known sin. For I would not have known what it is to covet if the law had not said, "You shall not covet." [Romans 7:7]</w:t>
      </w:r>
    </w:p>
    <w:p w14:paraId="1A9CB24C" w14:textId="77777777" w:rsidR="00FA4019" w:rsidRPr="00FA4019" w:rsidRDefault="00FA4019" w:rsidP="00FA4019">
      <w:pPr>
        <w:spacing w:after="60"/>
        <w:jc w:val="both"/>
        <w:rPr>
          <w:rFonts w:eastAsia="Calibri" w:cs="Arial"/>
          <w:sz w:val="22"/>
          <w:szCs w:val="22"/>
        </w:rPr>
      </w:pPr>
      <w:r w:rsidRPr="00FA4019">
        <w:rPr>
          <w:rFonts w:eastAsia="Calibri" w:cs="Arial"/>
          <w:sz w:val="22"/>
          <w:szCs w:val="22"/>
        </w:rPr>
        <w:t>Looking in the mirror is not something we always enjoy, especially if we've been putting on weight. But after seeing that extra weight on ourselves, do we then get angry at the mirror? Do we blame the mirror and choose to never look at our reflection again? </w:t>
      </w:r>
    </w:p>
    <w:p w14:paraId="69B78EA2" w14:textId="2735F4A3" w:rsidR="00FA4019" w:rsidRDefault="00FA4019" w:rsidP="00FA4019">
      <w:pPr>
        <w:spacing w:after="60"/>
        <w:jc w:val="both"/>
        <w:rPr>
          <w:rFonts w:ascii="Denmark" w:hAnsi="Denmark"/>
          <w:b/>
          <w:i/>
          <w:iCs/>
          <w:color w:val="3366FF"/>
          <w:sz w:val="32"/>
          <w:u w:val="single"/>
        </w:rPr>
      </w:pPr>
      <w:r w:rsidRPr="00FA4019">
        <w:rPr>
          <w:rFonts w:eastAsia="Calibri" w:cs="Arial"/>
          <w:sz w:val="22"/>
          <w:szCs w:val="22"/>
        </w:rPr>
        <w:t>Do we avoid mirrors for the rest of our lives because we don't like the way they make us look?  </w:t>
      </w:r>
      <w:bookmarkStart w:id="3" w:name="anchor1645622"/>
      <w:bookmarkEnd w:id="3"/>
      <w:r>
        <w:rPr>
          <w:rFonts w:ascii="Denmark" w:hAnsi="Denmark"/>
          <w:b/>
          <w:i/>
          <w:iCs/>
          <w:color w:val="3366FF"/>
          <w:sz w:val="32"/>
          <w:u w:val="single"/>
        </w:rPr>
        <w:br w:type="page"/>
      </w:r>
    </w:p>
    <w:p w14:paraId="41E7DCFB" w14:textId="77777777" w:rsidR="00FA4019" w:rsidRPr="006A0C84" w:rsidRDefault="00FA4019" w:rsidP="00FA4019">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The Problem </w:t>
      </w:r>
      <w:proofErr w:type="gramStart"/>
      <w:r>
        <w:rPr>
          <w:rFonts w:ascii="Denmark" w:hAnsi="Denmark"/>
          <w:b/>
          <w:i/>
          <w:iCs/>
          <w:color w:val="3366FF"/>
          <w:u w:val="single"/>
        </w:rPr>
        <w:t>With</w:t>
      </w:r>
      <w:proofErr w:type="gramEnd"/>
      <w:r>
        <w:rPr>
          <w:rFonts w:ascii="Denmark" w:hAnsi="Denmark"/>
          <w:b/>
          <w:i/>
          <w:iCs/>
          <w:color w:val="3366FF"/>
          <w:u w:val="single"/>
        </w:rPr>
        <w:t xml:space="preserve"> Mirrors</w:t>
      </w:r>
    </w:p>
    <w:p w14:paraId="771553E2" w14:textId="77777777" w:rsidR="00FA4019" w:rsidRDefault="00FA4019" w:rsidP="00FA4019">
      <w:pPr>
        <w:autoSpaceDE w:val="0"/>
        <w:autoSpaceDN w:val="0"/>
        <w:adjustRightInd w:val="0"/>
        <w:spacing w:after="120"/>
        <w:jc w:val="both"/>
        <w:rPr>
          <w:b/>
          <w:color w:val="000000"/>
          <w:sz w:val="18"/>
        </w:rPr>
      </w:pPr>
      <w:r>
        <w:rPr>
          <w:b/>
          <w:color w:val="000000"/>
          <w:sz w:val="18"/>
        </w:rPr>
        <w:t>Continued…</w:t>
      </w:r>
    </w:p>
    <w:p w14:paraId="084008FB" w14:textId="77777777" w:rsidR="00FA4019" w:rsidRPr="000D708E" w:rsidRDefault="00FA4019" w:rsidP="00FA4019">
      <w:pPr>
        <w:spacing w:after="120"/>
        <w:jc w:val="both"/>
        <w:rPr>
          <w:rFonts w:eastAsia="Calibri" w:cs="Arial"/>
          <w:sz w:val="22"/>
          <w:szCs w:val="24"/>
        </w:rPr>
      </w:pPr>
      <w:bookmarkStart w:id="4" w:name="anchor8450340"/>
      <w:bookmarkEnd w:id="4"/>
      <w:r w:rsidRPr="000D708E">
        <w:rPr>
          <w:rFonts w:eastAsia="Calibri" w:cs="Arial"/>
          <w:sz w:val="22"/>
          <w:szCs w:val="24"/>
        </w:rPr>
        <w:t>As absurd as that might seem, that is exactly what we do with the Word of God. The Word is a mirror (James 1:23), and as such it reveals our imperfections. This can make for an unpleasant experience for us, and so sometimes we turn away from the Word and choose not to read or study it anymore. In a sense we are blaming the Word for how it makes us look, and so we deliberately refuse to look at our reflection in it.</w:t>
      </w:r>
    </w:p>
    <w:p w14:paraId="1BA52CAC" w14:textId="31FD2C3D" w:rsidR="00FA4019" w:rsidRPr="000D533B" w:rsidRDefault="00FA4019" w:rsidP="00FA4019">
      <w:pPr>
        <w:spacing w:after="120"/>
        <w:jc w:val="both"/>
        <w:rPr>
          <w:rFonts w:eastAsia="Calibri" w:cs="Arial"/>
          <w:sz w:val="22"/>
          <w:szCs w:val="24"/>
        </w:rPr>
      </w:pPr>
      <w:r w:rsidRPr="000D708E">
        <w:rPr>
          <w:rFonts w:eastAsia="Calibri" w:cs="Arial"/>
          <w:sz w:val="22"/>
          <w:szCs w:val="24"/>
        </w:rPr>
        <w:t>I want to challenge all of you (as I challenge myself first) to not turn away from the Word of God, and especially when it shows us something in ourselves that is not pretty. Let us rather be thankful for the insight it is giving us and use that as motivation to do better. In other words, let us resolve to not get angry at the Mirror. Let's get angry at ourselves and choose to make correction. </w:t>
      </w:r>
    </w:p>
    <w:p w14:paraId="2AAF91C3" w14:textId="77777777" w:rsidR="00FA4019" w:rsidRDefault="00FA4019" w:rsidP="00FA401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C77A010" w14:textId="36B627D7" w:rsidR="00FA4019" w:rsidRPr="006A0C84" w:rsidRDefault="00FA4019" w:rsidP="00FA4019">
      <w:pPr>
        <w:autoSpaceDE w:val="0"/>
        <w:autoSpaceDN w:val="0"/>
        <w:adjustRightInd w:val="0"/>
        <w:jc w:val="both"/>
        <w:rPr>
          <w:rFonts w:ascii="Denmark" w:hAnsi="Denmark"/>
          <w:b/>
          <w:i/>
          <w:iCs/>
          <w:color w:val="3366FF"/>
          <w:sz w:val="38"/>
          <w:u w:val="single"/>
        </w:rPr>
      </w:pPr>
      <w:r w:rsidRPr="000D533B">
        <w:rPr>
          <w:rFonts w:eastAsia="Calibri" w:cs="Arial"/>
          <w:noProof/>
          <w:sz w:val="24"/>
          <w:szCs w:val="24"/>
        </w:rPr>
        <w:drawing>
          <wp:anchor distT="0" distB="0" distL="0" distR="0" simplePos="0" relativeHeight="251659264" behindDoc="0" locked="0" layoutInCell="1" allowOverlap="0" wp14:anchorId="56592B00" wp14:editId="7414439F">
            <wp:simplePos x="0" y="0"/>
            <wp:positionH relativeFrom="column">
              <wp:posOffset>3242310</wp:posOffset>
            </wp:positionH>
            <wp:positionV relativeFrom="line">
              <wp:posOffset>43180</wp:posOffset>
            </wp:positionV>
            <wp:extent cx="844550" cy="981075"/>
            <wp:effectExtent l="0" t="0" r="0" b="9525"/>
            <wp:wrapSquare wrapText="bothSides"/>
            <wp:docPr id="1" name="Picture 1" descr="http://www.aubeacon.com/Images2009/F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eacon.com/Images2009/F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5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enmark" w:hAnsi="Denmark"/>
          <w:b/>
          <w:i/>
          <w:iCs/>
          <w:color w:val="3366FF"/>
          <w:u w:val="single"/>
        </w:rPr>
        <w:t>Fool Are Not Friends</w:t>
      </w:r>
    </w:p>
    <w:p w14:paraId="04443E76" w14:textId="258FF3AA" w:rsidR="00FA4019" w:rsidRDefault="00FA4019" w:rsidP="00FA4019">
      <w:pPr>
        <w:autoSpaceDE w:val="0"/>
        <w:autoSpaceDN w:val="0"/>
        <w:adjustRightInd w:val="0"/>
        <w:spacing w:after="60"/>
        <w:jc w:val="both"/>
        <w:rPr>
          <w:b/>
          <w:color w:val="000000"/>
          <w:sz w:val="18"/>
        </w:rPr>
      </w:pPr>
      <w:r>
        <w:rPr>
          <w:b/>
          <w:color w:val="000000"/>
          <w:sz w:val="18"/>
        </w:rPr>
        <w:t>By Larry Rouse</w:t>
      </w:r>
    </w:p>
    <w:p w14:paraId="491CF4A2" w14:textId="04278848" w:rsidR="00FA4019" w:rsidRPr="000D533B" w:rsidRDefault="00FA4019" w:rsidP="00FA4019">
      <w:pPr>
        <w:spacing w:after="60"/>
        <w:jc w:val="both"/>
        <w:rPr>
          <w:rFonts w:eastAsia="Calibri" w:cs="Arial"/>
          <w:sz w:val="22"/>
          <w:szCs w:val="24"/>
        </w:rPr>
      </w:pPr>
      <w:r w:rsidRPr="000D533B">
        <w:rPr>
          <w:rFonts w:ascii="Times New Roman" w:eastAsia="Calibri" w:hAnsi="Times New Roman"/>
          <w:b/>
          <w:i/>
          <w:color w:val="4F6228" w:themeColor="accent3" w:themeShade="80"/>
          <w:sz w:val="24"/>
          <w:szCs w:val="24"/>
        </w:rPr>
        <w:t xml:space="preserve">“The fear of the Lord </w:t>
      </w:r>
      <w:r w:rsidRPr="000D533B">
        <w:rPr>
          <w:rFonts w:ascii="Times New Roman" w:eastAsia="Calibri" w:hAnsi="Times New Roman"/>
          <w:b/>
          <w:i/>
          <w:iCs/>
          <w:color w:val="4F6228" w:themeColor="accent3" w:themeShade="80"/>
          <w:sz w:val="24"/>
          <w:szCs w:val="24"/>
        </w:rPr>
        <w:t>is</w:t>
      </w:r>
      <w:r w:rsidRPr="000D533B">
        <w:rPr>
          <w:rFonts w:ascii="Times New Roman" w:eastAsia="Calibri" w:hAnsi="Times New Roman"/>
          <w:b/>
          <w:i/>
          <w:color w:val="4F6228" w:themeColor="accent3" w:themeShade="80"/>
          <w:sz w:val="24"/>
          <w:szCs w:val="24"/>
        </w:rPr>
        <w:t xml:space="preserve"> the beginning of knowledge, but fools despise wisdom and instruction.” </w:t>
      </w:r>
      <w:r w:rsidRPr="000D533B">
        <w:rPr>
          <w:rFonts w:ascii="Times New Roman" w:eastAsia="Calibri" w:hAnsi="Times New Roman"/>
          <w:b/>
          <w:bCs/>
          <w:i/>
          <w:color w:val="4F6228" w:themeColor="accent3" w:themeShade="80"/>
          <w:sz w:val="24"/>
          <w:szCs w:val="24"/>
        </w:rPr>
        <w:t>(Proverbs 1:7)</w:t>
      </w:r>
      <w:r w:rsidRPr="000D533B">
        <w:rPr>
          <w:rFonts w:eastAsia="Calibri" w:cs="Arial"/>
          <w:bCs/>
          <w:color w:val="4F6228" w:themeColor="accent3" w:themeShade="80"/>
          <w:sz w:val="20"/>
          <w:szCs w:val="24"/>
        </w:rPr>
        <w:t xml:space="preserve"> </w:t>
      </w:r>
      <w:r w:rsidRPr="000D533B">
        <w:rPr>
          <w:rFonts w:eastAsia="Calibri" w:cs="Arial"/>
          <w:sz w:val="22"/>
          <w:szCs w:val="24"/>
        </w:rPr>
        <w:t>The pitfalls of this life are many and there are also many who, because of a lack of wisdom, pay the price. There are moral and spiritual laws that are as certain as the physical laws that govern this universe. One may deny the law of gravity, but if he jumps off the roof of a tall building, life will teach him a lesson, even if that life is short-lived.</w:t>
      </w:r>
    </w:p>
    <w:p w14:paraId="76E1B46E" w14:textId="77777777" w:rsidR="00FA4019" w:rsidRPr="000D533B" w:rsidRDefault="00FA4019" w:rsidP="00FA4019">
      <w:pPr>
        <w:spacing w:after="60"/>
        <w:jc w:val="both"/>
        <w:rPr>
          <w:rFonts w:ascii="Times New Roman" w:eastAsia="Calibri" w:hAnsi="Times New Roman"/>
          <w:b/>
          <w:bCs/>
          <w:i/>
          <w:color w:val="4F6228" w:themeColor="accent3" w:themeShade="80"/>
          <w:sz w:val="24"/>
          <w:szCs w:val="24"/>
        </w:rPr>
      </w:pPr>
      <w:r w:rsidRPr="000D533B">
        <w:rPr>
          <w:rFonts w:eastAsia="Calibri" w:cs="Arial"/>
          <w:sz w:val="22"/>
          <w:szCs w:val="24"/>
        </w:rPr>
        <w:t xml:space="preserve">Our God created both mankind and the universe that he lives in. In that same creation he made both physical and spiritual laws that men need to learn. In His great mercy, He chose to instruct us concerning the greater of these two laws, His spiritual law, because this law brings both greater consequences and greater blessings. One of the reasons God gave His word in written form was to allow us to live an abundant life. </w:t>
      </w:r>
      <w:r w:rsidRPr="000D533B">
        <w:rPr>
          <w:rFonts w:ascii="Times New Roman" w:eastAsia="Calibri" w:hAnsi="Times New Roman"/>
          <w:b/>
          <w:i/>
          <w:color w:val="4F6228" w:themeColor="accent3" w:themeShade="80"/>
          <w:sz w:val="24"/>
          <w:szCs w:val="24"/>
        </w:rPr>
        <w:t xml:space="preserve">“And the Lord commanded us to observe all these statutes, to fear the Lord our God, for our good always, that He might preserve us alive, as it is this day.” </w:t>
      </w:r>
      <w:r w:rsidRPr="000D533B">
        <w:rPr>
          <w:rFonts w:ascii="Times New Roman" w:eastAsia="Calibri" w:hAnsi="Times New Roman"/>
          <w:b/>
          <w:bCs/>
          <w:i/>
          <w:color w:val="4F6228" w:themeColor="accent3" w:themeShade="80"/>
          <w:sz w:val="24"/>
          <w:szCs w:val="24"/>
        </w:rPr>
        <w:t>(Deuteronomy 6:24)</w:t>
      </w:r>
    </w:p>
    <w:p w14:paraId="4BD3C809" w14:textId="77777777" w:rsidR="00FA4019" w:rsidRPr="000D533B" w:rsidRDefault="00FA4019" w:rsidP="00FA4019">
      <w:pPr>
        <w:spacing w:after="60"/>
        <w:jc w:val="both"/>
        <w:rPr>
          <w:rFonts w:eastAsia="Calibri" w:cs="Arial"/>
          <w:sz w:val="22"/>
          <w:szCs w:val="24"/>
        </w:rPr>
      </w:pPr>
      <w:r w:rsidRPr="000D533B">
        <w:rPr>
          <w:rFonts w:eastAsia="Calibri" w:cs="Arial"/>
          <w:sz w:val="22"/>
          <w:szCs w:val="24"/>
        </w:rPr>
        <w:t xml:space="preserve">We live in times where scoffers abound that cry out against rules and restrictions. And it is a fact of life that when a person chooses to resist all rules and those who would teach him about these true principles, then no power in the universe will force it on him. The Bible describes this popular approach to life as the way of a fool. </w:t>
      </w:r>
    </w:p>
    <w:p w14:paraId="16ADE6A6" w14:textId="77777777" w:rsidR="00FA4019" w:rsidRPr="000D533B" w:rsidRDefault="00FA4019" w:rsidP="00FA4019">
      <w:pPr>
        <w:spacing w:after="60"/>
        <w:jc w:val="both"/>
        <w:rPr>
          <w:rFonts w:ascii="Times New Roman" w:eastAsia="Calibri" w:hAnsi="Times New Roman"/>
          <w:b/>
          <w:bCs/>
          <w:i/>
          <w:color w:val="4F6228" w:themeColor="accent3" w:themeShade="80"/>
          <w:sz w:val="24"/>
          <w:szCs w:val="24"/>
        </w:rPr>
      </w:pPr>
      <w:r w:rsidRPr="000D533B">
        <w:rPr>
          <w:rFonts w:eastAsia="Calibri" w:cs="Arial"/>
          <w:sz w:val="22"/>
          <w:szCs w:val="24"/>
        </w:rPr>
        <w:t xml:space="preserve">There are terrible consequences that will follow those who have a relationship with such an individual. </w:t>
      </w:r>
      <w:r w:rsidRPr="000D533B">
        <w:rPr>
          <w:rFonts w:ascii="Times New Roman" w:eastAsia="Calibri" w:hAnsi="Times New Roman"/>
          <w:b/>
          <w:i/>
          <w:color w:val="4F6228" w:themeColor="accent3" w:themeShade="80"/>
          <w:sz w:val="24"/>
          <w:szCs w:val="24"/>
        </w:rPr>
        <w:t xml:space="preserve">“A desire accomplished is sweet to the soul, </w:t>
      </w:r>
      <w:proofErr w:type="gramStart"/>
      <w:r w:rsidRPr="000D533B">
        <w:rPr>
          <w:rFonts w:ascii="Times New Roman" w:eastAsia="Calibri" w:hAnsi="Times New Roman"/>
          <w:b/>
          <w:i/>
          <w:color w:val="4F6228" w:themeColor="accent3" w:themeShade="80"/>
          <w:sz w:val="24"/>
          <w:szCs w:val="24"/>
        </w:rPr>
        <w:t>But</w:t>
      </w:r>
      <w:proofErr w:type="gramEnd"/>
      <w:r w:rsidRPr="000D533B">
        <w:rPr>
          <w:rFonts w:ascii="Times New Roman" w:eastAsia="Calibri" w:hAnsi="Times New Roman"/>
          <w:b/>
          <w:i/>
          <w:color w:val="4F6228" w:themeColor="accent3" w:themeShade="80"/>
          <w:sz w:val="24"/>
          <w:szCs w:val="24"/>
        </w:rPr>
        <w:t xml:space="preserve"> it is an abomination to fools to depart from evil.</w:t>
      </w:r>
      <w:r w:rsidRPr="000D533B">
        <w:rPr>
          <w:rFonts w:ascii="Times New Roman" w:eastAsia="Calibri" w:hAnsi="Times New Roman"/>
          <w:b/>
          <w:i/>
          <w:color w:val="4F6228" w:themeColor="accent3" w:themeShade="80"/>
          <w:sz w:val="24"/>
          <w:szCs w:val="24"/>
          <w:vertAlign w:val="superscript"/>
        </w:rPr>
        <w:t xml:space="preserve"> </w:t>
      </w:r>
      <w:r w:rsidRPr="000D533B">
        <w:rPr>
          <w:rFonts w:ascii="Times New Roman" w:eastAsia="Calibri" w:hAnsi="Times New Roman"/>
          <w:b/>
          <w:i/>
          <w:color w:val="4F6228" w:themeColor="accent3" w:themeShade="80"/>
          <w:sz w:val="24"/>
          <w:szCs w:val="24"/>
        </w:rPr>
        <w:t xml:space="preserve">He who walks with wise men will be wise, But </w:t>
      </w:r>
      <w:r w:rsidRPr="000D533B">
        <w:rPr>
          <w:rFonts w:ascii="Times New Roman" w:eastAsia="Calibri" w:hAnsi="Times New Roman"/>
          <w:b/>
          <w:bCs/>
          <w:i/>
          <w:color w:val="4F6228" w:themeColor="accent3" w:themeShade="80"/>
          <w:sz w:val="24"/>
          <w:szCs w:val="24"/>
        </w:rPr>
        <w:t>the companion of fools will be destroyed</w:t>
      </w:r>
      <w:r w:rsidRPr="000D533B">
        <w:rPr>
          <w:rFonts w:ascii="Times New Roman" w:eastAsia="Calibri" w:hAnsi="Times New Roman"/>
          <w:b/>
          <w:i/>
          <w:color w:val="4F6228" w:themeColor="accent3" w:themeShade="80"/>
          <w:sz w:val="24"/>
          <w:szCs w:val="24"/>
        </w:rPr>
        <w:t xml:space="preserve">.” </w:t>
      </w:r>
      <w:r w:rsidRPr="000D533B">
        <w:rPr>
          <w:rFonts w:ascii="Times New Roman" w:eastAsia="Calibri" w:hAnsi="Times New Roman"/>
          <w:b/>
          <w:bCs/>
          <w:i/>
          <w:color w:val="4F6228" w:themeColor="accent3" w:themeShade="80"/>
          <w:sz w:val="24"/>
          <w:szCs w:val="24"/>
        </w:rPr>
        <w:t xml:space="preserve">(Proverbs 13:19-20) </w:t>
      </w:r>
    </w:p>
    <w:p w14:paraId="28763EEE" w14:textId="77777777" w:rsidR="00FA4019" w:rsidRPr="000D533B" w:rsidRDefault="00FA4019" w:rsidP="00FA4019">
      <w:pPr>
        <w:spacing w:after="60"/>
        <w:jc w:val="both"/>
        <w:rPr>
          <w:rFonts w:ascii="Times New Roman" w:eastAsia="Calibri" w:hAnsi="Times New Roman"/>
          <w:b/>
          <w:i/>
          <w:color w:val="4F6228" w:themeColor="accent3" w:themeShade="80"/>
          <w:sz w:val="24"/>
          <w:szCs w:val="24"/>
        </w:rPr>
      </w:pPr>
      <w:r w:rsidRPr="000D533B">
        <w:rPr>
          <w:rFonts w:eastAsia="Calibri" w:cs="Arial"/>
          <w:sz w:val="22"/>
          <w:szCs w:val="24"/>
        </w:rPr>
        <w:t>The fool looks at this life only in the short term, at the ways he can satisfy his desires now, at the things he can possess now. He has no desire to hear or to know of possible consequences</w:t>
      </w:r>
      <w:r>
        <w:rPr>
          <w:rFonts w:eastAsia="Calibri" w:cs="Arial"/>
          <w:sz w:val="22"/>
          <w:szCs w:val="24"/>
        </w:rPr>
        <w:t>. H</w:t>
      </w:r>
      <w:r w:rsidRPr="000D533B">
        <w:rPr>
          <w:rFonts w:eastAsia="Calibri" w:cs="Arial"/>
          <w:sz w:val="22"/>
          <w:szCs w:val="24"/>
        </w:rPr>
        <w:t xml:space="preserve">e has a great interest in immediate fun and laughter. </w:t>
      </w:r>
      <w:r w:rsidRPr="000D533B">
        <w:rPr>
          <w:rFonts w:ascii="Times New Roman" w:eastAsia="Calibri" w:hAnsi="Times New Roman"/>
          <w:b/>
          <w:i/>
          <w:color w:val="4F6228" w:themeColor="accent3" w:themeShade="80"/>
          <w:sz w:val="24"/>
          <w:szCs w:val="24"/>
        </w:rPr>
        <w:t xml:space="preserve">“The heart of the wise is in the house of mourning, but the heart of fools is in the house of mirth. </w:t>
      </w:r>
      <w:r w:rsidRPr="000D533B">
        <w:rPr>
          <w:rFonts w:ascii="Times New Roman" w:eastAsia="Calibri" w:hAnsi="Times New Roman"/>
          <w:b/>
          <w:i/>
          <w:color w:val="4F6228" w:themeColor="accent3" w:themeShade="80"/>
          <w:sz w:val="24"/>
          <w:szCs w:val="24"/>
          <w:vertAlign w:val="superscript"/>
        </w:rPr>
        <w:t xml:space="preserve">5 </w:t>
      </w:r>
      <w:r w:rsidRPr="000D533B">
        <w:rPr>
          <w:rFonts w:ascii="Times New Roman" w:eastAsia="Calibri" w:hAnsi="Times New Roman"/>
          <w:b/>
          <w:i/>
          <w:color w:val="4F6228" w:themeColor="accent3" w:themeShade="80"/>
          <w:sz w:val="24"/>
          <w:szCs w:val="24"/>
        </w:rPr>
        <w:t xml:space="preserve">It is better to hear the rebuke of the wise than for a man to hear the song of fools.” </w:t>
      </w:r>
      <w:r w:rsidRPr="000D533B">
        <w:rPr>
          <w:rFonts w:ascii="Times New Roman" w:eastAsia="Calibri" w:hAnsi="Times New Roman"/>
          <w:b/>
          <w:bCs/>
          <w:i/>
          <w:color w:val="4F6228" w:themeColor="accent3" w:themeShade="80"/>
          <w:sz w:val="24"/>
          <w:szCs w:val="24"/>
        </w:rPr>
        <w:t xml:space="preserve">(Ecclesiastes 7:4-5) </w:t>
      </w:r>
    </w:p>
    <w:p w14:paraId="5B58F505" w14:textId="033C2660" w:rsidR="00FA4019" w:rsidRPr="000D533B" w:rsidRDefault="00FA4019" w:rsidP="00FA4019">
      <w:pPr>
        <w:spacing w:after="60"/>
        <w:jc w:val="both"/>
        <w:rPr>
          <w:rFonts w:eastAsia="Calibri" w:cs="Arial"/>
          <w:sz w:val="22"/>
          <w:szCs w:val="24"/>
        </w:rPr>
      </w:pPr>
      <w:r w:rsidRPr="000D533B">
        <w:rPr>
          <w:rFonts w:eastAsia="Calibri" w:cs="Arial"/>
          <w:sz w:val="22"/>
          <w:szCs w:val="24"/>
        </w:rPr>
        <w:t xml:space="preserve">It is no surprise then to see the fool rejoice in evil and in evil men. </w:t>
      </w:r>
      <w:r w:rsidRPr="000D533B">
        <w:rPr>
          <w:rFonts w:ascii="Times New Roman" w:eastAsia="Calibri" w:hAnsi="Times New Roman"/>
          <w:b/>
          <w:i/>
          <w:color w:val="4F6228" w:themeColor="accent3" w:themeShade="80"/>
          <w:sz w:val="24"/>
          <w:szCs w:val="24"/>
        </w:rPr>
        <w:t xml:space="preserve">“To do evil </w:t>
      </w:r>
      <w:r w:rsidRPr="000D533B">
        <w:rPr>
          <w:rFonts w:ascii="Times New Roman" w:eastAsia="Calibri" w:hAnsi="Times New Roman"/>
          <w:b/>
          <w:i/>
          <w:iCs/>
          <w:color w:val="4F6228" w:themeColor="accent3" w:themeShade="80"/>
          <w:sz w:val="24"/>
          <w:szCs w:val="24"/>
        </w:rPr>
        <w:t>is</w:t>
      </w:r>
      <w:r w:rsidRPr="000D533B">
        <w:rPr>
          <w:rFonts w:ascii="Times New Roman" w:eastAsia="Calibri" w:hAnsi="Times New Roman"/>
          <w:b/>
          <w:i/>
          <w:color w:val="4F6228" w:themeColor="accent3" w:themeShade="80"/>
          <w:sz w:val="24"/>
          <w:szCs w:val="24"/>
        </w:rPr>
        <w:t xml:space="preserve"> like sport to a fool, but a man of understanding has wisdom.” </w:t>
      </w:r>
      <w:r w:rsidRPr="000D533B">
        <w:rPr>
          <w:rFonts w:ascii="Times New Roman" w:eastAsia="Calibri" w:hAnsi="Times New Roman"/>
          <w:b/>
          <w:bCs/>
          <w:i/>
          <w:color w:val="4F6228" w:themeColor="accent3" w:themeShade="80"/>
          <w:sz w:val="24"/>
          <w:szCs w:val="24"/>
        </w:rPr>
        <w:t>(Proverbs 10:23</w:t>
      </w:r>
      <w:r w:rsidRPr="000D533B">
        <w:rPr>
          <w:rFonts w:eastAsia="Calibri" w:cs="Arial"/>
          <w:bCs/>
          <w:sz w:val="22"/>
          <w:szCs w:val="24"/>
        </w:rPr>
        <w:t xml:space="preserve">) </w:t>
      </w:r>
      <w:r w:rsidRPr="000D533B">
        <w:rPr>
          <w:rFonts w:eastAsia="Calibri" w:cs="Arial"/>
          <w:sz w:val="22"/>
          <w:szCs w:val="24"/>
        </w:rPr>
        <w:t xml:space="preserve">I have seen young ladies attracted to this carefree, fun-loving man to their great hurt. </w:t>
      </w:r>
      <w:r>
        <w:rPr>
          <w:rFonts w:eastAsia="Calibri" w:cs="Arial"/>
          <w:sz w:val="22"/>
          <w:szCs w:val="24"/>
        </w:rPr>
        <w:t xml:space="preserve">He </w:t>
      </w:r>
      <w:r>
        <w:rPr>
          <w:rFonts w:eastAsia="Calibri" w:cs="Arial"/>
          <w:sz w:val="22"/>
          <w:szCs w:val="24"/>
        </w:rPr>
        <w:t xml:space="preserve">will </w:t>
      </w:r>
      <w:r w:rsidRPr="000D533B">
        <w:rPr>
          <w:rFonts w:eastAsia="Calibri" w:cs="Arial"/>
          <w:sz w:val="22"/>
          <w:szCs w:val="24"/>
        </w:rPr>
        <w:t>take</w:t>
      </w:r>
      <w:r w:rsidRPr="000D533B">
        <w:rPr>
          <w:rFonts w:eastAsia="Calibri" w:cs="Arial"/>
          <w:sz w:val="22"/>
          <w:szCs w:val="24"/>
        </w:rPr>
        <w:t xml:space="preserve"> advantage of </w:t>
      </w:r>
      <w:r>
        <w:rPr>
          <w:rFonts w:eastAsia="Calibri" w:cs="Arial"/>
          <w:sz w:val="22"/>
          <w:szCs w:val="24"/>
        </w:rPr>
        <w:t xml:space="preserve">her </w:t>
      </w:r>
      <w:r w:rsidRPr="000D533B">
        <w:rPr>
          <w:rFonts w:eastAsia="Calibri" w:cs="Arial"/>
          <w:sz w:val="22"/>
          <w:szCs w:val="24"/>
        </w:rPr>
        <w:t xml:space="preserve">in order to satisfy his lusts at </w:t>
      </w:r>
      <w:r>
        <w:rPr>
          <w:rFonts w:eastAsia="Calibri" w:cs="Arial"/>
          <w:sz w:val="22"/>
          <w:szCs w:val="24"/>
        </w:rPr>
        <w:t>her</w:t>
      </w:r>
      <w:r w:rsidRPr="000D533B">
        <w:rPr>
          <w:rFonts w:eastAsia="Calibri" w:cs="Arial"/>
          <w:sz w:val="22"/>
          <w:szCs w:val="24"/>
        </w:rPr>
        <w:t xml:space="preserve"> expense, and then cast that one off like a used tissue. The fool will then will boast to others about his successful conquest. If it is immorality or the taking of another’s possessions, the fool considers it all a casual game.</w:t>
      </w:r>
    </w:p>
    <w:p w14:paraId="7EBCA25F" w14:textId="77777777" w:rsidR="00FA4019" w:rsidRPr="000D533B" w:rsidRDefault="00FA4019" w:rsidP="00FA4019">
      <w:pPr>
        <w:spacing w:after="60"/>
        <w:jc w:val="both"/>
        <w:rPr>
          <w:rFonts w:ascii="Times New Roman" w:eastAsia="Calibri" w:hAnsi="Times New Roman"/>
          <w:b/>
          <w:i/>
          <w:color w:val="FF0000"/>
          <w:sz w:val="24"/>
          <w:szCs w:val="24"/>
        </w:rPr>
      </w:pPr>
      <w:r w:rsidRPr="000D533B">
        <w:rPr>
          <w:rFonts w:eastAsia="Calibri" w:cs="Arial"/>
          <w:sz w:val="22"/>
          <w:szCs w:val="24"/>
        </w:rPr>
        <w:t xml:space="preserve">There is a big difference in being a fool and being foolish. All of us have been foolish and learned, but the fool will not. This is the very person that Jesus warned about: </w:t>
      </w:r>
      <w:r w:rsidRPr="000D533B">
        <w:rPr>
          <w:rFonts w:ascii="Times New Roman" w:eastAsia="Calibri" w:hAnsi="Times New Roman"/>
          <w:b/>
          <w:i/>
          <w:color w:val="FF0000"/>
          <w:sz w:val="24"/>
          <w:szCs w:val="24"/>
        </w:rPr>
        <w:t xml:space="preserve">“Do not give what is holy to the dogs; nor cast your pearls before swine, lest they trample them under their feet, and turn and tear you in pieces.” </w:t>
      </w:r>
      <w:r w:rsidRPr="000D533B">
        <w:rPr>
          <w:rFonts w:ascii="Times New Roman" w:eastAsia="Calibri" w:hAnsi="Times New Roman"/>
          <w:b/>
          <w:bCs/>
          <w:i/>
          <w:color w:val="FF0000"/>
          <w:sz w:val="24"/>
          <w:szCs w:val="24"/>
        </w:rPr>
        <w:t>(Matthew 7:6)</w:t>
      </w:r>
    </w:p>
    <w:p w14:paraId="25AE0362" w14:textId="77777777" w:rsidR="00FA4019" w:rsidRPr="000D533B" w:rsidRDefault="00FA4019" w:rsidP="00FA4019">
      <w:pPr>
        <w:spacing w:after="60"/>
        <w:jc w:val="both"/>
        <w:rPr>
          <w:rFonts w:ascii="Times New Roman" w:eastAsia="Calibri" w:hAnsi="Times New Roman"/>
          <w:b/>
          <w:i/>
          <w:color w:val="4F6228" w:themeColor="accent3" w:themeShade="80"/>
          <w:sz w:val="22"/>
          <w:szCs w:val="24"/>
        </w:rPr>
      </w:pPr>
      <w:r w:rsidRPr="000D533B">
        <w:rPr>
          <w:rFonts w:eastAsia="Calibri" w:cs="Arial"/>
          <w:sz w:val="22"/>
          <w:szCs w:val="24"/>
        </w:rPr>
        <w:t xml:space="preserve">Learn wisdom, and make associations with those that love the Lord and His word. </w:t>
      </w:r>
      <w:r w:rsidRPr="000D533B">
        <w:rPr>
          <w:rFonts w:ascii="Times New Roman" w:eastAsia="Calibri" w:hAnsi="Times New Roman"/>
          <w:b/>
          <w:i/>
          <w:color w:val="4F6228" w:themeColor="accent3" w:themeShade="80"/>
          <w:sz w:val="22"/>
          <w:szCs w:val="24"/>
        </w:rPr>
        <w:t xml:space="preserve">“Better is the poor who walks in his integrity than one who is perverse in his lips, and is a fool.” </w:t>
      </w:r>
      <w:r w:rsidRPr="000D533B">
        <w:rPr>
          <w:rFonts w:ascii="Times New Roman" w:eastAsia="Calibri" w:hAnsi="Times New Roman"/>
          <w:b/>
          <w:bCs/>
          <w:i/>
          <w:color w:val="4F6228" w:themeColor="accent3" w:themeShade="80"/>
          <w:sz w:val="22"/>
          <w:szCs w:val="24"/>
        </w:rPr>
        <w:t>(Proverbs 19:1) “</w:t>
      </w:r>
      <w:r w:rsidRPr="000D533B">
        <w:rPr>
          <w:rFonts w:ascii="Times New Roman" w:eastAsia="Calibri" w:hAnsi="Times New Roman"/>
          <w:b/>
          <w:i/>
          <w:color w:val="4F6228" w:themeColor="accent3" w:themeShade="80"/>
          <w:sz w:val="22"/>
          <w:szCs w:val="24"/>
        </w:rPr>
        <w:t xml:space="preserve">See then that you walk circumspectly, not as fools but as wise” </w:t>
      </w:r>
      <w:r w:rsidRPr="000D533B">
        <w:rPr>
          <w:rFonts w:ascii="Times New Roman" w:eastAsia="Calibri" w:hAnsi="Times New Roman"/>
          <w:b/>
          <w:bCs/>
          <w:i/>
          <w:color w:val="4F6228" w:themeColor="accent3" w:themeShade="80"/>
          <w:sz w:val="22"/>
          <w:szCs w:val="24"/>
        </w:rPr>
        <w:t>(Ephesians 5:15)</w:t>
      </w:r>
    </w:p>
    <w:p w14:paraId="1FC49D98" w14:textId="77777777" w:rsidR="00FA4019" w:rsidRDefault="00FA4019" w:rsidP="00FA401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4DEA5A3" w14:textId="77777777" w:rsidR="00FA4019" w:rsidRPr="006B1F68" w:rsidRDefault="00FA4019" w:rsidP="00FA4019">
      <w:pPr>
        <w:spacing w:after="60"/>
        <w:jc w:val="both"/>
        <w:rPr>
          <w:rFonts w:cs="Arial"/>
          <w:b/>
          <w:color w:val="000000"/>
          <w:sz w:val="20"/>
          <w:szCs w:val="24"/>
        </w:rPr>
      </w:pPr>
      <w:r w:rsidRPr="006B1F68">
        <w:rPr>
          <w:rFonts w:cs="Arial"/>
          <w:b/>
          <w:color w:val="000000"/>
          <w:sz w:val="20"/>
          <w:szCs w:val="24"/>
        </w:rPr>
        <w:t>Answers from page 1</w:t>
      </w:r>
    </w:p>
    <w:p w14:paraId="7C853ABF" w14:textId="77777777" w:rsidR="00FA4019" w:rsidRPr="00FE47C4" w:rsidRDefault="00FA4019" w:rsidP="00FA4019">
      <w:pPr>
        <w:jc w:val="both"/>
        <w:rPr>
          <w:rFonts w:cs="Arial"/>
          <w:sz w:val="20"/>
          <w:szCs w:val="24"/>
        </w:rPr>
      </w:pPr>
      <w:r w:rsidRPr="00FE47C4">
        <w:rPr>
          <w:rFonts w:cs="Arial"/>
          <w:sz w:val="20"/>
          <w:szCs w:val="24"/>
        </w:rPr>
        <w:t xml:space="preserve">1. </w:t>
      </w:r>
      <w:r>
        <w:rPr>
          <w:rFonts w:cs="Arial"/>
          <w:sz w:val="20"/>
          <w:szCs w:val="24"/>
        </w:rPr>
        <w:t>Jacob [Genesis 28:10-15]</w:t>
      </w:r>
    </w:p>
    <w:p w14:paraId="1E2BBE1B" w14:textId="77777777" w:rsidR="00FA4019" w:rsidRPr="00FE47C4" w:rsidRDefault="00FA4019" w:rsidP="00FA4019">
      <w:pPr>
        <w:jc w:val="both"/>
        <w:rPr>
          <w:rFonts w:cs="Arial"/>
          <w:sz w:val="20"/>
          <w:szCs w:val="24"/>
        </w:rPr>
      </w:pPr>
      <w:r w:rsidRPr="00FE47C4">
        <w:rPr>
          <w:rFonts w:cs="Arial"/>
          <w:sz w:val="20"/>
          <w:szCs w:val="24"/>
        </w:rPr>
        <w:t xml:space="preserve">2. </w:t>
      </w:r>
      <w:r>
        <w:rPr>
          <w:rFonts w:cs="Arial"/>
          <w:sz w:val="20"/>
          <w:szCs w:val="24"/>
        </w:rPr>
        <w:t>Joseph [Genesis 37:2-11]</w:t>
      </w:r>
    </w:p>
    <w:p w14:paraId="0F28CA15" w14:textId="77777777" w:rsidR="00FA4019" w:rsidRDefault="00FA4019" w:rsidP="00FA4019">
      <w:pPr>
        <w:jc w:val="both"/>
        <w:rPr>
          <w:rFonts w:cs="Arial"/>
          <w:sz w:val="20"/>
          <w:szCs w:val="24"/>
        </w:rPr>
      </w:pPr>
      <w:r>
        <w:rPr>
          <w:rFonts w:cs="Arial"/>
          <w:sz w:val="20"/>
          <w:szCs w:val="24"/>
        </w:rPr>
        <w:t>3. An understanding heart and good judgment [1 Kings 3:5-10]</w:t>
      </w:r>
    </w:p>
    <w:p w14:paraId="2ADD4AEB" w14:textId="77777777" w:rsidR="00FA4019" w:rsidRPr="00FE47C4" w:rsidRDefault="00FA4019" w:rsidP="00FA4019">
      <w:pPr>
        <w:jc w:val="both"/>
        <w:rPr>
          <w:rFonts w:cs="Arial"/>
          <w:sz w:val="20"/>
          <w:szCs w:val="24"/>
        </w:rPr>
      </w:pPr>
      <w:r w:rsidRPr="00FE47C4">
        <w:rPr>
          <w:rFonts w:cs="Arial"/>
          <w:sz w:val="20"/>
          <w:szCs w:val="24"/>
        </w:rPr>
        <w:t xml:space="preserve">4. </w:t>
      </w:r>
      <w:r>
        <w:rPr>
          <w:rFonts w:cs="Arial"/>
          <w:sz w:val="20"/>
          <w:szCs w:val="24"/>
        </w:rPr>
        <w:t xml:space="preserve">The pharaoh, his baker, and his butler.  [Genesis 40-41] </w:t>
      </w:r>
    </w:p>
    <w:p w14:paraId="1F96532B" w14:textId="6BE1BEF3" w:rsidR="00A72D12" w:rsidRPr="00A72D12" w:rsidRDefault="00FA4019" w:rsidP="00F071EA">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E2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201657"/>
    <w:rsid w:val="002020F2"/>
    <w:rsid w:val="00205EB5"/>
    <w:rsid w:val="00207F16"/>
    <w:rsid w:val="00213EA0"/>
    <w:rsid w:val="00215265"/>
    <w:rsid w:val="002161E0"/>
    <w:rsid w:val="002251A0"/>
    <w:rsid w:val="0022641F"/>
    <w:rsid w:val="0023004A"/>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496"/>
    <w:rsid w:val="002B0894"/>
    <w:rsid w:val="002B2820"/>
    <w:rsid w:val="002B32A8"/>
    <w:rsid w:val="002B5A1C"/>
    <w:rsid w:val="002B6B55"/>
    <w:rsid w:val="002B707F"/>
    <w:rsid w:val="002C05E8"/>
    <w:rsid w:val="002C0883"/>
    <w:rsid w:val="002C257D"/>
    <w:rsid w:val="002C28F2"/>
    <w:rsid w:val="002C664E"/>
    <w:rsid w:val="002D1C63"/>
    <w:rsid w:val="002D3B8E"/>
    <w:rsid w:val="002D7332"/>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6A6E"/>
    <w:rsid w:val="00386B29"/>
    <w:rsid w:val="00395440"/>
    <w:rsid w:val="00396FA6"/>
    <w:rsid w:val="00397AAB"/>
    <w:rsid w:val="003A47D0"/>
    <w:rsid w:val="003A5938"/>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1D6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B7D"/>
    <w:rsid w:val="00602B21"/>
    <w:rsid w:val="006039C2"/>
    <w:rsid w:val="00604A10"/>
    <w:rsid w:val="00610F87"/>
    <w:rsid w:val="006120E6"/>
    <w:rsid w:val="00612C67"/>
    <w:rsid w:val="00617FCC"/>
    <w:rsid w:val="00621B68"/>
    <w:rsid w:val="00622A18"/>
    <w:rsid w:val="006238BB"/>
    <w:rsid w:val="0062653D"/>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09BE"/>
    <w:rsid w:val="00781726"/>
    <w:rsid w:val="00782FFD"/>
    <w:rsid w:val="00783E07"/>
    <w:rsid w:val="00785D59"/>
    <w:rsid w:val="007906B0"/>
    <w:rsid w:val="0079176B"/>
    <w:rsid w:val="007A04E6"/>
    <w:rsid w:val="007A05FA"/>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9F"/>
    <w:rsid w:val="00871103"/>
    <w:rsid w:val="00876587"/>
    <w:rsid w:val="0088794F"/>
    <w:rsid w:val="008902E2"/>
    <w:rsid w:val="0089298D"/>
    <w:rsid w:val="00892A38"/>
    <w:rsid w:val="008947A5"/>
    <w:rsid w:val="00894831"/>
    <w:rsid w:val="008948D8"/>
    <w:rsid w:val="0089531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6B86"/>
    <w:rsid w:val="008E7EAC"/>
    <w:rsid w:val="008F00E1"/>
    <w:rsid w:val="008F0E33"/>
    <w:rsid w:val="008F1393"/>
    <w:rsid w:val="008F1CAB"/>
    <w:rsid w:val="008F6D14"/>
    <w:rsid w:val="00900316"/>
    <w:rsid w:val="00900578"/>
    <w:rsid w:val="009016B3"/>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0A9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3F2D"/>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E12"/>
    <w:rsid w:val="00BC2297"/>
    <w:rsid w:val="00BC253C"/>
    <w:rsid w:val="00BC26CE"/>
    <w:rsid w:val="00BC779B"/>
    <w:rsid w:val="00BD44A1"/>
    <w:rsid w:val="00BD451C"/>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0C8"/>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071EA"/>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757D7"/>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4019"/>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7358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2021-10-24T03:00:00Z</cp:lastPrinted>
  <dcterms:created xsi:type="dcterms:W3CDTF">2021-10-23T02:04:00Z</dcterms:created>
  <dcterms:modified xsi:type="dcterms:W3CDTF">2021-10-24T03:00:00Z</dcterms:modified>
</cp:coreProperties>
</file>