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37329A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03DCB">
        <w:rPr>
          <w:rFonts w:cs="Arial"/>
          <w:b/>
          <w:bCs/>
          <w:sz w:val="22"/>
          <w:u w:val="single"/>
        </w:rPr>
        <w:t>September</w:t>
      </w:r>
      <w:r w:rsidR="00106BE2">
        <w:rPr>
          <w:rFonts w:cs="Arial"/>
          <w:b/>
          <w:bCs/>
          <w:sz w:val="22"/>
          <w:u w:val="single"/>
        </w:rPr>
        <w:t xml:space="preserve"> </w:t>
      </w:r>
      <w:r w:rsidR="00BE01C7">
        <w:rPr>
          <w:rFonts w:cs="Arial"/>
          <w:b/>
          <w:bCs/>
          <w:sz w:val="22"/>
          <w:u w:val="single"/>
        </w:rPr>
        <w:t>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2E11670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F457C">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0780A8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F457C">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66A98">
        <w:rPr>
          <w:rFonts w:cs="Arial"/>
          <w:sz w:val="20"/>
        </w:rPr>
        <w:t>Darryl Griffing</w:t>
      </w:r>
      <w:r w:rsidR="00EC796A">
        <w:rPr>
          <w:rFonts w:cs="Arial"/>
          <w:sz w:val="20"/>
        </w:rPr>
        <w:tab/>
      </w:r>
    </w:p>
    <w:p w14:paraId="47757476" w14:textId="28E9082A"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9F457C">
        <w:rPr>
          <w:rFonts w:cs="Arial"/>
          <w:sz w:val="20"/>
        </w:rPr>
        <w:t>Bill McIlvain</w:t>
      </w:r>
      <w:r w:rsidR="0090217E">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7F448C">
        <w:rPr>
          <w:rFonts w:cs="Arial"/>
          <w:sz w:val="20"/>
        </w:rPr>
        <w:t>B</w:t>
      </w:r>
      <w:r w:rsidR="00D66A98">
        <w:rPr>
          <w:rFonts w:cs="Arial"/>
          <w:sz w:val="20"/>
        </w:rPr>
        <w:t>uck Phillips</w:t>
      </w:r>
    </w:p>
    <w:p w14:paraId="2DB82436" w14:textId="43706CB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9F457C">
        <w:rPr>
          <w:rFonts w:cs="Arial"/>
          <w:sz w:val="20"/>
        </w:rPr>
        <w:t>Eli Hickey</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D66A98">
        <w:rPr>
          <w:rFonts w:cs="Arial"/>
          <w:sz w:val="20"/>
        </w:rPr>
        <w:t>Cliff Davis</w:t>
      </w:r>
    </w:p>
    <w:p w14:paraId="5D1758BB" w14:textId="47ED613E"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9F457C">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66A98">
        <w:rPr>
          <w:rFonts w:cs="Arial"/>
          <w:sz w:val="20"/>
        </w:rPr>
        <w:t>Phillip Dorn</w:t>
      </w:r>
    </w:p>
    <w:p w14:paraId="63B3F67E" w14:textId="497B5DB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E01C7">
        <w:rPr>
          <w:rFonts w:cs="Arial"/>
          <w:sz w:val="20"/>
        </w:rPr>
        <w:t>Mark Tally</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487F7A4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9F457C">
        <w:rPr>
          <w:rFonts w:cs="Arial"/>
          <w:sz w:val="20"/>
        </w:rPr>
        <w:t>Brandon Esque</w:t>
      </w:r>
    </w:p>
    <w:p w14:paraId="2AD26B29" w14:textId="12B28CB7"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E01C7">
        <w:rPr>
          <w:rFonts w:cs="Arial"/>
          <w:sz w:val="20"/>
        </w:rPr>
        <w:t>D</w:t>
      </w:r>
      <w:r w:rsidR="009F457C">
        <w:rPr>
          <w:rFonts w:cs="Arial"/>
          <w:sz w:val="20"/>
        </w:rPr>
        <w:t>e</w:t>
      </w:r>
      <w:r w:rsidR="00BE01C7">
        <w:rPr>
          <w:rFonts w:cs="Arial"/>
          <w:sz w:val="20"/>
        </w:rPr>
        <w:t>a</w:t>
      </w:r>
      <w:r w:rsidR="009F457C">
        <w:rPr>
          <w:rFonts w:cs="Arial"/>
          <w:sz w:val="20"/>
        </w:rPr>
        <w:t>n Shacklock</w:t>
      </w:r>
      <w:r w:rsidR="009F457C">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D66A98">
        <w:rPr>
          <w:rFonts w:cs="Arial"/>
          <w:sz w:val="20"/>
        </w:rPr>
        <w:t>Ron Bailey</w:t>
      </w:r>
    </w:p>
    <w:p w14:paraId="1C2ABF68" w14:textId="611B38F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D66A98" w:rsidRPr="00D66A98">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D66A98">
        <w:rPr>
          <w:rFonts w:cs="Arial"/>
          <w:sz w:val="20"/>
        </w:rPr>
        <w:t>Dan Woodward</w:t>
      </w:r>
    </w:p>
    <w:p w14:paraId="69E6EA36" w14:textId="1411201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03DCB">
        <w:rPr>
          <w:rFonts w:cs="Arial"/>
          <w:b/>
          <w:bCs/>
          <w:sz w:val="20"/>
          <w:u w:val="single"/>
        </w:rPr>
        <w:t>September</w:t>
      </w:r>
      <w:r w:rsidR="009E4FA0">
        <w:rPr>
          <w:rFonts w:cs="Arial"/>
          <w:b/>
          <w:bCs/>
          <w:sz w:val="20"/>
          <w:u w:val="single"/>
        </w:rPr>
        <w:t xml:space="preserve"> </w:t>
      </w:r>
      <w:r w:rsidR="00BE01C7">
        <w:rPr>
          <w:rFonts w:cs="Arial"/>
          <w:b/>
          <w:bCs/>
          <w:sz w:val="20"/>
          <w:u w:val="single"/>
        </w:rPr>
        <w:t>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3B1AB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D66A98">
        <w:rPr>
          <w:rFonts w:cs="Arial"/>
          <w:bCs/>
          <w:sz w:val="20"/>
        </w:rPr>
        <w:t>Brandon Esque</w:t>
      </w:r>
    </w:p>
    <w:p w14:paraId="72014228" w14:textId="33A4CF7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66A98">
        <w:rPr>
          <w:rFonts w:cs="Arial"/>
          <w:sz w:val="20"/>
        </w:rPr>
        <w:t>Josiah Phillips</w:t>
      </w:r>
    </w:p>
    <w:p w14:paraId="3AA7B092" w14:textId="3F7C163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E01C7">
        <w:rPr>
          <w:rFonts w:cs="Arial"/>
          <w:bCs/>
          <w:sz w:val="20"/>
        </w:rPr>
        <w:t>C</w:t>
      </w:r>
      <w:r w:rsidR="00D66A98">
        <w:rPr>
          <w:rFonts w:cs="Arial"/>
          <w:bCs/>
          <w:sz w:val="20"/>
        </w:rPr>
        <w:t>liff Davis</w:t>
      </w:r>
    </w:p>
    <w:p w14:paraId="420943E6" w14:textId="1CF84FB0"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D66A98">
        <w:rPr>
          <w:rFonts w:cs="Arial"/>
          <w:bCs/>
          <w:sz w:val="20"/>
        </w:rPr>
        <w:t>Ron Bailey</w:t>
      </w:r>
      <w:r w:rsidR="00BE01C7">
        <w:rPr>
          <w:rFonts w:cs="Arial"/>
          <w:bCs/>
          <w:sz w:val="20"/>
        </w:rPr>
        <w:t xml:space="preserve"> Dorn</w:t>
      </w:r>
    </w:p>
    <w:bookmarkEnd w:id="0"/>
    <w:p w14:paraId="1C42753A" w14:textId="77777777" w:rsidR="00D66A98" w:rsidRDefault="00103DCB" w:rsidP="00D66A98">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E4377E">
        <w:rPr>
          <w:rFonts w:cs="Arial"/>
          <w:b/>
          <w:bCs/>
          <w:sz w:val="20"/>
        </w:rPr>
        <w:t xml:space="preserve"> </w:t>
      </w:r>
      <w:r w:rsidR="00D66A98">
        <w:rPr>
          <w:rFonts w:cs="Arial"/>
          <w:b/>
          <w:bCs/>
          <w:sz w:val="20"/>
        </w:rPr>
        <w:t xml:space="preserve">17 Gospel Meeting - </w:t>
      </w:r>
      <w:r w:rsidR="00D66A98" w:rsidRPr="00D66A98">
        <w:rPr>
          <w:rFonts w:cs="Arial"/>
          <w:sz w:val="20"/>
        </w:rPr>
        <w:t>Nolan</w:t>
      </w:r>
      <w:r w:rsidR="00D66A98">
        <w:rPr>
          <w:rFonts w:cs="Arial"/>
          <w:sz w:val="20"/>
        </w:rPr>
        <w:t xml:space="preserve"> Glover </w:t>
      </w:r>
    </w:p>
    <w:p w14:paraId="20C3BCBE" w14:textId="15CD11B0" w:rsidR="00D66A98" w:rsidRPr="00E4377E" w:rsidRDefault="00D66A9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September </w:t>
      </w:r>
      <w:r>
        <w:rPr>
          <w:rFonts w:cs="Arial"/>
          <w:b/>
          <w:bCs/>
          <w:sz w:val="20"/>
        </w:rPr>
        <w:t>24</w:t>
      </w:r>
      <w:r>
        <w:rPr>
          <w:rFonts w:cs="Arial"/>
          <w:b/>
          <w:bCs/>
          <w:sz w:val="20"/>
        </w:rPr>
        <w:t xml:space="preserve"> </w:t>
      </w:r>
      <w:r>
        <w:rPr>
          <w:rFonts w:cs="Arial"/>
          <w:b/>
          <w:bCs/>
          <w:sz w:val="20"/>
        </w:rPr>
        <w:t>Evening Song Origin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09FFBF" w:rsidR="00BB3FC3" w:rsidRPr="00BB3FC3" w:rsidRDefault="00103DCB"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007FB73" w:rsidR="00C05B75" w:rsidRPr="008C128C" w:rsidRDefault="00BE01C7" w:rsidP="006A2DB8">
            <w:pPr>
              <w:rPr>
                <w:b/>
                <w:bCs/>
                <w:sz w:val="18"/>
              </w:rPr>
            </w:pPr>
            <w:r>
              <w:rPr>
                <w:b/>
                <w:bCs/>
                <w:sz w:val="18"/>
              </w:rPr>
              <w:t>3</w:t>
            </w:r>
          </w:p>
        </w:tc>
        <w:tc>
          <w:tcPr>
            <w:tcW w:w="1397" w:type="dxa"/>
            <w:noWrap/>
            <w:vAlign w:val="center"/>
            <w:hideMark/>
          </w:tcPr>
          <w:p w14:paraId="15B4DC27" w14:textId="736D2FF5" w:rsidR="00C05B75" w:rsidRPr="00AD39DD" w:rsidRDefault="00BE01C7" w:rsidP="00AD39DD">
            <w:pPr>
              <w:rPr>
                <w:sz w:val="18"/>
              </w:rPr>
            </w:pPr>
            <w:r>
              <w:rPr>
                <w:sz w:val="18"/>
              </w:rPr>
              <w:t>M</w:t>
            </w:r>
            <w:r w:rsidR="00B55BB0">
              <w:rPr>
                <w:sz w:val="18"/>
              </w:rPr>
              <w:t>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CC5E782" w:rsidR="00C05B75" w:rsidRPr="008C128C" w:rsidRDefault="00103DCB" w:rsidP="00011103">
            <w:pPr>
              <w:rPr>
                <w:b/>
                <w:bCs/>
                <w:sz w:val="18"/>
              </w:rPr>
            </w:pPr>
            <w:r>
              <w:rPr>
                <w:b/>
                <w:bCs/>
                <w:sz w:val="18"/>
              </w:rPr>
              <w:t>1</w:t>
            </w:r>
            <w:r w:rsidR="00BE01C7">
              <w:rPr>
                <w:b/>
                <w:bCs/>
                <w:sz w:val="18"/>
              </w:rPr>
              <w:t>0</w:t>
            </w:r>
          </w:p>
        </w:tc>
        <w:tc>
          <w:tcPr>
            <w:tcW w:w="1397" w:type="dxa"/>
            <w:noWrap/>
            <w:vAlign w:val="center"/>
            <w:hideMark/>
          </w:tcPr>
          <w:p w14:paraId="1AE44055" w14:textId="3F941984" w:rsidR="00C05B75" w:rsidRPr="00BB3FC3" w:rsidRDefault="00B55BB0" w:rsidP="0096670B">
            <w:pPr>
              <w:rPr>
                <w:sz w:val="18"/>
              </w:rPr>
            </w:pPr>
            <w:r>
              <w:rPr>
                <w:sz w:val="18"/>
              </w:rPr>
              <w:t>Tucker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47B1F1CB" w:rsidR="00934703" w:rsidRDefault="00103DCB" w:rsidP="00934703">
      <w:pPr>
        <w:spacing w:before="60" w:after="40"/>
        <w:jc w:val="both"/>
        <w:rPr>
          <w:b/>
          <w:color w:val="FF0000"/>
          <w:sz w:val="20"/>
        </w:rPr>
      </w:pPr>
      <w:r>
        <w:rPr>
          <w:b/>
          <w:color w:val="FF0000"/>
          <w:sz w:val="20"/>
        </w:rPr>
        <w:t>Gospel Meeting Right Around the Corner</w:t>
      </w:r>
      <w:r w:rsidR="00934703">
        <w:rPr>
          <w:b/>
          <w:color w:val="FF0000"/>
          <w:sz w:val="20"/>
        </w:rPr>
        <w:t xml:space="preserve"> </w:t>
      </w:r>
      <w:r w:rsidR="00145E1B">
        <w:rPr>
          <w:b/>
          <w:color w:val="FF0000"/>
          <w:sz w:val="20"/>
        </w:rPr>
        <w:t>– September</w:t>
      </w:r>
      <w:r w:rsidR="001D31E0">
        <w:rPr>
          <w:b/>
          <w:color w:val="FF0000"/>
          <w:sz w:val="20"/>
        </w:rPr>
        <w:t xml:space="preserve"> 17</w:t>
      </w:r>
      <w:r w:rsidR="00145E1B">
        <w:rPr>
          <w:b/>
          <w:color w:val="FF0000"/>
          <w:sz w:val="20"/>
        </w:rPr>
        <w:t xml:space="preserve"> thru </w:t>
      </w:r>
      <w:r w:rsidR="001D31E0">
        <w:rPr>
          <w:b/>
          <w:color w:val="FF0000"/>
          <w:sz w:val="20"/>
        </w:rPr>
        <w:t>20</w:t>
      </w:r>
    </w:p>
    <w:p w14:paraId="2BF4502E" w14:textId="391CABE4" w:rsidR="00C12EA4" w:rsidRDefault="001D31E0" w:rsidP="001B3E85">
      <w:pPr>
        <w:spacing w:before="60" w:after="60"/>
        <w:jc w:val="both"/>
        <w:rPr>
          <w:rFonts w:eastAsia="Calibri"/>
          <w:b/>
          <w:bCs/>
          <w:sz w:val="20"/>
          <w:szCs w:val="18"/>
        </w:rPr>
      </w:pPr>
      <w:r>
        <w:rPr>
          <w:rFonts w:eastAsia="Calibri"/>
          <w:b/>
          <w:bCs/>
          <w:sz w:val="20"/>
          <w:szCs w:val="18"/>
        </w:rPr>
        <w:t>W</w:t>
      </w:r>
      <w:r w:rsidR="008C2D3B">
        <w:rPr>
          <w:rFonts w:eastAsia="Calibri"/>
          <w:b/>
          <w:bCs/>
          <w:sz w:val="20"/>
          <w:szCs w:val="18"/>
        </w:rPr>
        <w:t xml:space="preserve">e have invited one of the preachers </w:t>
      </w:r>
      <w:r>
        <w:rPr>
          <w:rFonts w:eastAsia="Calibri"/>
          <w:b/>
          <w:bCs/>
          <w:sz w:val="20"/>
          <w:szCs w:val="18"/>
        </w:rPr>
        <w:t xml:space="preserve">that </w:t>
      </w:r>
      <w:r w:rsidR="008C2D3B">
        <w:rPr>
          <w:rFonts w:eastAsia="Calibri"/>
          <w:b/>
          <w:bCs/>
          <w:sz w:val="20"/>
          <w:szCs w:val="18"/>
        </w:rPr>
        <w:t xml:space="preserve">we </w:t>
      </w:r>
      <w:r>
        <w:rPr>
          <w:rFonts w:eastAsia="Calibri"/>
          <w:b/>
          <w:bCs/>
          <w:sz w:val="20"/>
          <w:szCs w:val="18"/>
        </w:rPr>
        <w:t>s</w:t>
      </w:r>
      <w:r w:rsidR="008C2D3B">
        <w:rPr>
          <w:rFonts w:eastAsia="Calibri"/>
          <w:b/>
          <w:bCs/>
          <w:sz w:val="20"/>
          <w:szCs w:val="18"/>
        </w:rPr>
        <w:t>upporting to come to Covington in September. Many of you may have heard about Nolan Glove. Now we will have a chance to hear lessons from him.</w:t>
      </w:r>
      <w:r>
        <w:rPr>
          <w:rFonts w:eastAsia="Calibri"/>
          <w:b/>
          <w:bCs/>
          <w:sz w:val="20"/>
          <w:szCs w:val="18"/>
        </w:rPr>
        <w:t xml:space="preserve"> </w:t>
      </w:r>
      <w:r w:rsidR="00456EC2">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5171136"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E9489B0" w:rsidR="001D0560" w:rsidRDefault="00103DCB">
      <w:pPr>
        <w:jc w:val="right"/>
        <w:rPr>
          <w:rFonts w:cs="Arial"/>
          <w:b/>
          <w:sz w:val="18"/>
        </w:rPr>
      </w:pPr>
      <w:r>
        <w:rPr>
          <w:rFonts w:cs="Arial"/>
          <w:b/>
          <w:sz w:val="18"/>
        </w:rPr>
        <w:t>September</w:t>
      </w:r>
      <w:r w:rsidR="005129C9">
        <w:rPr>
          <w:rFonts w:cs="Arial"/>
          <w:b/>
          <w:sz w:val="18"/>
        </w:rPr>
        <w:t xml:space="preserve"> </w:t>
      </w:r>
      <w:r w:rsidR="00BE01C7">
        <w:rPr>
          <w:rFonts w:cs="Arial"/>
          <w:b/>
          <w:sz w:val="18"/>
        </w:rPr>
        <w:t>3</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0997EDE" w14:textId="77777777" w:rsidR="003E442D" w:rsidRPr="003D7D86" w:rsidRDefault="003E442D" w:rsidP="003E442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Altars</w:t>
      </w:r>
    </w:p>
    <w:p w14:paraId="5BA4D31A" w14:textId="77777777" w:rsidR="003E442D" w:rsidRPr="00900316" w:rsidRDefault="003E442D" w:rsidP="003E442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king of Judah tore down Jeroboam’s altar at Bethel and pounded the stones into dust?</w:t>
      </w:r>
    </w:p>
    <w:p w14:paraId="5D437F16" w14:textId="77777777" w:rsidR="003E442D" w:rsidRDefault="003E442D" w:rsidP="003E442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built an altar and called it “The Lord is my banner”?</w:t>
      </w:r>
    </w:p>
    <w:p w14:paraId="016F4563" w14:textId="77777777" w:rsidR="003E442D" w:rsidRDefault="003E442D" w:rsidP="003E442D">
      <w:pPr>
        <w:pStyle w:val="NormalWeb"/>
        <w:spacing w:before="0" w:beforeAutospacing="0" w:after="80" w:afterAutospacing="0"/>
        <w:ind w:left="432" w:hanging="432"/>
        <w:jc w:val="both"/>
        <w:rPr>
          <w:rFonts w:cs="Arial"/>
          <w:color w:val="000000"/>
          <w:sz w:val="22"/>
        </w:rPr>
      </w:pPr>
      <w:r>
        <w:rPr>
          <w:rFonts w:cs="Arial"/>
          <w:color w:val="000000"/>
          <w:sz w:val="22"/>
        </w:rPr>
        <w:t>3. What kind of stone was, according to the Law, not supposed to be used in making an altar?</w:t>
      </w:r>
    </w:p>
    <w:p w14:paraId="24C5AB00" w14:textId="77777777" w:rsidR="003E442D" w:rsidRDefault="003E442D" w:rsidP="003E442D">
      <w:pPr>
        <w:pStyle w:val="NormalWeb"/>
        <w:spacing w:before="0" w:beforeAutospacing="0" w:after="80" w:afterAutospacing="0"/>
        <w:ind w:left="432" w:hanging="432"/>
        <w:jc w:val="both"/>
        <w:rPr>
          <w:rFonts w:cs="Arial"/>
          <w:color w:val="000000"/>
          <w:sz w:val="22"/>
        </w:rPr>
      </w:pPr>
      <w:r>
        <w:rPr>
          <w:rFonts w:cs="Arial"/>
          <w:color w:val="000000"/>
          <w:sz w:val="22"/>
        </w:rPr>
        <w:t>4. What was the altar in the tabernacle made of?</w:t>
      </w:r>
    </w:p>
    <w:p w14:paraId="4E3DF624" w14:textId="77777777" w:rsidR="003E442D" w:rsidRDefault="003E442D" w:rsidP="003E442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A18B1EF" w14:textId="77777777" w:rsidR="003E442D" w:rsidRPr="006A0C84" w:rsidRDefault="003E442D" w:rsidP="003E442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Social Drinking “Evidence”</w:t>
      </w:r>
      <w:r>
        <w:rPr>
          <w:rFonts w:ascii="Denmark" w:hAnsi="Denmark"/>
          <w:b/>
          <w:i/>
          <w:iCs/>
          <w:color w:val="3366FF"/>
          <w:u w:val="single"/>
        </w:rPr>
        <w:t xml:space="preserve"> </w:t>
      </w:r>
    </w:p>
    <w:p w14:paraId="606F00BA" w14:textId="77777777" w:rsidR="003E442D" w:rsidRDefault="003E442D" w:rsidP="003E442D">
      <w:pPr>
        <w:autoSpaceDE w:val="0"/>
        <w:autoSpaceDN w:val="0"/>
        <w:adjustRightInd w:val="0"/>
        <w:spacing w:after="120"/>
        <w:jc w:val="both"/>
        <w:rPr>
          <w:b/>
          <w:color w:val="000000"/>
          <w:sz w:val="18"/>
        </w:rPr>
      </w:pPr>
      <w:r>
        <w:rPr>
          <w:b/>
          <w:color w:val="000000"/>
          <w:sz w:val="18"/>
        </w:rPr>
        <w:t>By Al Diestelkamp</w:t>
      </w:r>
    </w:p>
    <w:p w14:paraId="1D7BD6C9" w14:textId="0DC6ADE1" w:rsidR="003E442D" w:rsidRPr="001C4F6F" w:rsidRDefault="003E442D" w:rsidP="003E442D">
      <w:pPr>
        <w:spacing w:after="120"/>
        <w:jc w:val="both"/>
        <w:rPr>
          <w:rFonts w:ascii="Times New Roman" w:eastAsia="Calibri" w:hAnsi="Times New Roman"/>
          <w:b/>
          <w:i/>
          <w:color w:val="4F6228"/>
          <w:sz w:val="24"/>
          <w:szCs w:val="24"/>
        </w:rPr>
      </w:pPr>
      <w:r>
        <w:rPr>
          <w:rFonts w:ascii="Webdings" w:hAnsi="Webdings"/>
          <w:noProof/>
          <w:color w:val="003366"/>
          <w:sz w:val="20"/>
        </w:rPr>
        <w:drawing>
          <wp:anchor distT="0" distB="0" distL="114300" distR="114300" simplePos="0" relativeHeight="251661312" behindDoc="1" locked="0" layoutInCell="1" allowOverlap="1" wp14:anchorId="1A094258" wp14:editId="55485DD0">
            <wp:simplePos x="0" y="0"/>
            <wp:positionH relativeFrom="column">
              <wp:align>left</wp:align>
            </wp:positionH>
            <wp:positionV relativeFrom="paragraph">
              <wp:posOffset>75565</wp:posOffset>
            </wp:positionV>
            <wp:extent cx="1390650" cy="1390650"/>
            <wp:effectExtent l="0" t="0" r="0" b="0"/>
            <wp:wrapTight wrapText="bothSides">
              <wp:wrapPolygon edited="0">
                <wp:start x="0" y="0"/>
                <wp:lineTo x="0" y="21304"/>
                <wp:lineTo x="21304" y="21304"/>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tails.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Pr="001C4F6F">
        <w:rPr>
          <w:rFonts w:ascii="Times New Roman" w:eastAsia="Calibri" w:hAnsi="Times New Roman"/>
          <w:b/>
          <w:i/>
          <w:color w:val="4F6228"/>
          <w:sz w:val="24"/>
          <w:szCs w:val="24"/>
        </w:rPr>
        <w:t>'No longer drink only water, but use a little wine for your stomach's sake and your frequent infirmities' [1 Timothy 5:23]</w:t>
      </w:r>
    </w:p>
    <w:p w14:paraId="32EB901F" w14:textId="77777777" w:rsidR="003E442D" w:rsidRDefault="003E442D" w:rsidP="003E442D">
      <w:pPr>
        <w:spacing w:after="120"/>
        <w:jc w:val="both"/>
        <w:rPr>
          <w:rFonts w:eastAsia="Calibri" w:cs="Arial"/>
          <w:sz w:val="24"/>
          <w:szCs w:val="24"/>
        </w:rPr>
      </w:pPr>
      <w:r w:rsidRPr="001C4F6F">
        <w:rPr>
          <w:rFonts w:eastAsia="Calibri" w:cs="Arial"/>
          <w:sz w:val="24"/>
          <w:szCs w:val="24"/>
        </w:rPr>
        <w:t>This passage is used by some who want to justify social drinking of alcoholic beverages. However, this was never intended by the Holy Spirit to be the favorite passage of brewers and distillers. Notice what the passage says, and what it doesn’t say:</w:t>
      </w:r>
    </w:p>
    <w:p w14:paraId="1204CA75" w14:textId="77777777" w:rsidR="003E442D" w:rsidRPr="006A0C84" w:rsidRDefault="003E442D" w:rsidP="003E442D">
      <w:pPr>
        <w:autoSpaceDE w:val="0"/>
        <w:autoSpaceDN w:val="0"/>
        <w:adjustRightInd w:val="0"/>
        <w:spacing w:after="80"/>
        <w:jc w:val="both"/>
        <w:rPr>
          <w:rFonts w:ascii="Denmark" w:hAnsi="Denmark"/>
          <w:b/>
          <w:i/>
          <w:iCs/>
          <w:color w:val="3366FF"/>
          <w:sz w:val="38"/>
          <w:u w:val="single"/>
        </w:rPr>
      </w:pP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t>Social Drinking “Evidence”</w:t>
      </w:r>
      <w:r>
        <w:rPr>
          <w:rFonts w:ascii="Denmark" w:hAnsi="Denmark"/>
          <w:b/>
          <w:i/>
          <w:iCs/>
          <w:color w:val="3366FF"/>
          <w:u w:val="single"/>
        </w:rPr>
        <w:t xml:space="preserve"> </w:t>
      </w:r>
    </w:p>
    <w:p w14:paraId="5CD7B222" w14:textId="77777777" w:rsidR="003E442D" w:rsidRDefault="003E442D" w:rsidP="003E442D">
      <w:pPr>
        <w:autoSpaceDE w:val="0"/>
        <w:autoSpaceDN w:val="0"/>
        <w:adjustRightInd w:val="0"/>
        <w:spacing w:after="120"/>
        <w:jc w:val="both"/>
        <w:rPr>
          <w:b/>
          <w:color w:val="000000"/>
          <w:sz w:val="18"/>
        </w:rPr>
      </w:pPr>
      <w:r>
        <w:rPr>
          <w:b/>
          <w:color w:val="000000"/>
          <w:sz w:val="18"/>
        </w:rPr>
        <w:t>Continued</w:t>
      </w:r>
    </w:p>
    <w:p w14:paraId="59D9B511" w14:textId="77777777" w:rsidR="003E442D" w:rsidRPr="001C4F6F" w:rsidRDefault="003E442D" w:rsidP="003E442D">
      <w:pPr>
        <w:numPr>
          <w:ilvl w:val="0"/>
          <w:numId w:val="14"/>
        </w:numPr>
        <w:spacing w:after="120"/>
        <w:jc w:val="both"/>
        <w:rPr>
          <w:rFonts w:eastAsia="Calibri" w:cs="Arial"/>
          <w:sz w:val="24"/>
          <w:szCs w:val="24"/>
        </w:rPr>
      </w:pPr>
      <w:r w:rsidRPr="001C4F6F">
        <w:rPr>
          <w:rFonts w:eastAsia="Calibri" w:cs="Arial"/>
          <w:sz w:val="24"/>
          <w:szCs w:val="24"/>
        </w:rPr>
        <w:t>It says, in effect, “don’t drink the water” which was believed to be the source of Timothy’s trouble.</w:t>
      </w:r>
    </w:p>
    <w:p w14:paraId="10042A8A" w14:textId="77777777" w:rsidR="003E442D" w:rsidRPr="001C4F6F" w:rsidRDefault="003E442D" w:rsidP="003E442D">
      <w:pPr>
        <w:numPr>
          <w:ilvl w:val="0"/>
          <w:numId w:val="14"/>
        </w:numPr>
        <w:spacing w:after="120"/>
        <w:jc w:val="both"/>
        <w:rPr>
          <w:rFonts w:eastAsia="Calibri" w:cs="Arial"/>
          <w:sz w:val="24"/>
          <w:szCs w:val="24"/>
        </w:rPr>
      </w:pPr>
      <w:r w:rsidRPr="001C4F6F">
        <w:rPr>
          <w:rFonts w:eastAsia="Calibri" w:cs="Arial"/>
          <w:sz w:val="24"/>
          <w:szCs w:val="24"/>
        </w:rPr>
        <w:t>It says “use” wine—not imbibe in it.</w:t>
      </w:r>
    </w:p>
    <w:p w14:paraId="0AE0B00D" w14:textId="77777777" w:rsidR="003E442D" w:rsidRPr="001C4F6F" w:rsidRDefault="003E442D" w:rsidP="003E442D">
      <w:pPr>
        <w:numPr>
          <w:ilvl w:val="0"/>
          <w:numId w:val="14"/>
        </w:numPr>
        <w:spacing w:after="120"/>
        <w:jc w:val="both"/>
        <w:rPr>
          <w:rFonts w:eastAsia="Calibri" w:cs="Arial"/>
          <w:sz w:val="24"/>
          <w:szCs w:val="24"/>
        </w:rPr>
      </w:pPr>
      <w:r w:rsidRPr="001C4F6F">
        <w:rPr>
          <w:rFonts w:eastAsia="Calibri" w:cs="Arial"/>
          <w:sz w:val="24"/>
          <w:szCs w:val="24"/>
        </w:rPr>
        <w:t>It says use “a little” wine—not a lot of wine.</w:t>
      </w:r>
    </w:p>
    <w:p w14:paraId="68CE93E0" w14:textId="77777777" w:rsidR="003E442D" w:rsidRPr="001C4F6F" w:rsidRDefault="003E442D" w:rsidP="003E442D">
      <w:pPr>
        <w:numPr>
          <w:ilvl w:val="0"/>
          <w:numId w:val="14"/>
        </w:numPr>
        <w:spacing w:after="120"/>
        <w:jc w:val="both"/>
        <w:rPr>
          <w:rFonts w:eastAsia="Calibri" w:cs="Arial"/>
          <w:sz w:val="24"/>
          <w:szCs w:val="24"/>
        </w:rPr>
      </w:pPr>
      <w:r w:rsidRPr="001C4F6F">
        <w:rPr>
          <w:rFonts w:eastAsia="Calibri" w:cs="Arial"/>
          <w:sz w:val="24"/>
          <w:szCs w:val="24"/>
        </w:rPr>
        <w:t>It says to use a little “wine,” not beer, whiskey or a number of other intoxicating drinks that many think this verse justifies.</w:t>
      </w:r>
    </w:p>
    <w:p w14:paraId="580BD835" w14:textId="77777777" w:rsidR="003E442D" w:rsidRPr="001C4F6F" w:rsidRDefault="003E442D" w:rsidP="003E442D">
      <w:pPr>
        <w:numPr>
          <w:ilvl w:val="0"/>
          <w:numId w:val="14"/>
        </w:numPr>
        <w:spacing w:after="120"/>
        <w:jc w:val="both"/>
        <w:rPr>
          <w:rFonts w:eastAsia="Calibri" w:cs="Arial"/>
          <w:sz w:val="24"/>
          <w:szCs w:val="24"/>
        </w:rPr>
      </w:pPr>
      <w:r w:rsidRPr="001C4F6F">
        <w:rPr>
          <w:rFonts w:eastAsia="Calibri" w:cs="Arial"/>
          <w:sz w:val="24"/>
          <w:szCs w:val="24"/>
        </w:rPr>
        <w:t>It says use it “for your stomach’s sake and your frequent infirmities,” not for social recreation.</w:t>
      </w:r>
    </w:p>
    <w:p w14:paraId="59724F4E" w14:textId="77777777" w:rsidR="003E442D" w:rsidRPr="001C4F6F" w:rsidRDefault="003E442D" w:rsidP="003E442D">
      <w:pPr>
        <w:spacing w:after="120"/>
        <w:jc w:val="both"/>
        <w:rPr>
          <w:rFonts w:eastAsia="Calibri" w:cs="Arial"/>
          <w:sz w:val="24"/>
          <w:szCs w:val="24"/>
        </w:rPr>
      </w:pPr>
      <w:r w:rsidRPr="001C4F6F">
        <w:rPr>
          <w:rFonts w:eastAsia="Calibri" w:cs="Arial"/>
          <w:sz w:val="24"/>
          <w:szCs w:val="24"/>
        </w:rPr>
        <w:t>By the way, though Paul was not a doctor, Luke, who was with Paul during this time, was. This advice was like unto a prescription for one man’s particular illness. Need I remind you that it’s not advisable to use other people’s prescriptions? Besides, we have other remedies for stomach ailments that were not available to Timothy.</w:t>
      </w:r>
    </w:p>
    <w:p w14:paraId="11594C50" w14:textId="77777777" w:rsidR="003E442D" w:rsidRPr="001C4F6F" w:rsidRDefault="003E442D" w:rsidP="003E442D">
      <w:pPr>
        <w:spacing w:after="120"/>
        <w:jc w:val="both"/>
        <w:rPr>
          <w:rFonts w:eastAsia="Calibri" w:cs="Arial"/>
          <w:sz w:val="24"/>
          <w:szCs w:val="24"/>
        </w:rPr>
      </w:pPr>
      <w:r w:rsidRPr="001C4F6F">
        <w:rPr>
          <w:rFonts w:eastAsia="Calibri" w:cs="Arial"/>
          <w:sz w:val="24"/>
          <w:szCs w:val="24"/>
        </w:rPr>
        <w:t xml:space="preserve">This text also implies that this was not a usual beverage for Christians in that Paul had to instruct him, because of his problem, to use this as a remedy. </w:t>
      </w:r>
    </w:p>
    <w:p w14:paraId="29D15EE6" w14:textId="77777777" w:rsidR="003E442D" w:rsidRDefault="003E442D" w:rsidP="003E442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0325C1E" w14:textId="77777777" w:rsidR="003E442D" w:rsidRPr="006A0C84" w:rsidRDefault="003E442D" w:rsidP="003E442D">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Dad’s Rules </w:t>
      </w:r>
      <w:proofErr w:type="gramStart"/>
      <w:r>
        <w:rPr>
          <w:rFonts w:ascii="Denmark" w:hAnsi="Denmark"/>
          <w:b/>
          <w:i/>
          <w:iCs/>
          <w:color w:val="3366FF"/>
          <w:u w:val="single"/>
        </w:rPr>
        <w:t>For</w:t>
      </w:r>
      <w:proofErr w:type="gramEnd"/>
      <w:r>
        <w:rPr>
          <w:rFonts w:ascii="Denmark" w:hAnsi="Denmark"/>
          <w:b/>
          <w:i/>
          <w:iCs/>
          <w:color w:val="3366FF"/>
          <w:u w:val="single"/>
        </w:rPr>
        <w:t xml:space="preserve"> School </w:t>
      </w:r>
    </w:p>
    <w:p w14:paraId="0704DE71" w14:textId="77777777" w:rsidR="003E442D" w:rsidRDefault="003E442D" w:rsidP="003E442D">
      <w:pPr>
        <w:autoSpaceDE w:val="0"/>
        <w:autoSpaceDN w:val="0"/>
        <w:adjustRightInd w:val="0"/>
        <w:spacing w:after="60"/>
        <w:jc w:val="both"/>
        <w:rPr>
          <w:b/>
          <w:color w:val="000000"/>
          <w:sz w:val="18"/>
        </w:rPr>
      </w:pPr>
      <w:r>
        <w:rPr>
          <w:b/>
          <w:color w:val="000000"/>
          <w:sz w:val="18"/>
        </w:rPr>
        <w:t>By Jim Jonas</w:t>
      </w:r>
    </w:p>
    <w:p w14:paraId="60D64BF9" w14:textId="77777777" w:rsidR="003E442D" w:rsidRPr="00C208AF" w:rsidRDefault="003E442D" w:rsidP="003E442D">
      <w:pPr>
        <w:autoSpaceDE w:val="0"/>
        <w:autoSpaceDN w:val="0"/>
        <w:adjustRightInd w:val="0"/>
        <w:rPr>
          <w:rFonts w:ascii="CharterBT,Italic" w:eastAsia="Calibri" w:hAnsi="CharterBT,Italic" w:cs="CharterBT,Italic"/>
          <w:i/>
          <w:iCs/>
          <w:sz w:val="24"/>
          <w:szCs w:val="24"/>
        </w:rPr>
      </w:pPr>
      <w:r w:rsidRPr="00C208AF">
        <w:rPr>
          <w:rFonts w:ascii="CharterBT,Italic" w:eastAsia="Calibri" w:hAnsi="CharterBT,Italic" w:cs="CharterBT,Italic"/>
          <w:i/>
          <w:iCs/>
          <w:sz w:val="24"/>
          <w:szCs w:val="24"/>
        </w:rPr>
        <w:t>A Christian father gave his son the following advice when leaving for college:</w:t>
      </w:r>
    </w:p>
    <w:p w14:paraId="182D6EC5"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Pray every day &amp; read your Bible every day.</w:t>
      </w:r>
    </w:p>
    <w:p w14:paraId="21FF30D8"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Study hard and do the best you can academically.</w:t>
      </w:r>
    </w:p>
    <w:p w14:paraId="56018790"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Be a good example to others.</w:t>
      </w:r>
    </w:p>
    <w:p w14:paraId="13BA88E4"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Take care of yourself physically.</w:t>
      </w:r>
    </w:p>
    <w:p w14:paraId="762243AE"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Call home regularly.</w:t>
      </w:r>
    </w:p>
    <w:p w14:paraId="1B8B5489"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Don’t miss church services, no matter how busy you are.</w:t>
      </w:r>
    </w:p>
    <w:p w14:paraId="4B36DC04"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Remember Mom; she will miss you greatly.</w:t>
      </w:r>
    </w:p>
    <w:p w14:paraId="12A373E7"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Stay away from kids bent on getting into trouble.</w:t>
      </w:r>
    </w:p>
    <w:p w14:paraId="23A20E5B" w14:textId="77777777" w:rsidR="003E442D" w:rsidRPr="00C208AF" w:rsidRDefault="003E442D" w:rsidP="003E442D">
      <w:pPr>
        <w:autoSpaceDE w:val="0"/>
        <w:autoSpaceDN w:val="0"/>
        <w:adjustRightInd w:val="0"/>
        <w:rPr>
          <w:rFonts w:ascii="Georgia" w:eastAsia="Calibri" w:hAnsi="Georgia" w:cs="CharterBT"/>
          <w:i/>
          <w:sz w:val="24"/>
          <w:szCs w:val="24"/>
        </w:rPr>
      </w:pPr>
      <w:r w:rsidRPr="00C208AF">
        <w:rPr>
          <w:rFonts w:ascii="Georgia" w:eastAsia="Calibri" w:hAnsi="Georgia" w:cs="CharterBT"/>
          <w:i/>
          <w:sz w:val="24"/>
          <w:szCs w:val="24"/>
        </w:rPr>
        <w:t>Always put God first.</w:t>
      </w:r>
    </w:p>
    <w:p w14:paraId="1B0D7DB2" w14:textId="77777777" w:rsidR="003E442D" w:rsidRPr="00C208AF" w:rsidRDefault="003E442D" w:rsidP="003E442D">
      <w:pPr>
        <w:autoSpaceDE w:val="0"/>
        <w:autoSpaceDN w:val="0"/>
        <w:adjustRightInd w:val="0"/>
        <w:jc w:val="center"/>
        <w:rPr>
          <w:rFonts w:ascii="Georgia" w:eastAsia="Calibri" w:hAnsi="Georgia" w:cs="CharterBT"/>
          <w:i/>
          <w:sz w:val="24"/>
          <w:szCs w:val="24"/>
        </w:rPr>
      </w:pPr>
      <w:r w:rsidRPr="00C208AF">
        <w:rPr>
          <w:rFonts w:ascii="Georgia" w:eastAsia="Calibri" w:hAnsi="Georgia" w:cs="CharterBT"/>
          <w:i/>
          <w:sz w:val="24"/>
          <w:szCs w:val="24"/>
        </w:rPr>
        <w:t>Remember who you are and where you are going.</w:t>
      </w:r>
    </w:p>
    <w:p w14:paraId="6F9BD7D3" w14:textId="77777777" w:rsidR="003E442D" w:rsidRPr="00C208AF" w:rsidRDefault="003E442D" w:rsidP="003E442D">
      <w:pPr>
        <w:autoSpaceDE w:val="0"/>
        <w:autoSpaceDN w:val="0"/>
        <w:adjustRightInd w:val="0"/>
        <w:rPr>
          <w:rFonts w:ascii="CharterBT" w:eastAsia="Calibri" w:hAnsi="CharterBT" w:cs="CharterBT"/>
          <w:sz w:val="24"/>
          <w:szCs w:val="24"/>
        </w:rPr>
      </w:pPr>
      <w:r>
        <w:rPr>
          <w:rFonts w:eastAsia="Calibri" w:cs="Arial"/>
          <w:noProof/>
          <w:sz w:val="24"/>
          <w:szCs w:val="24"/>
        </w:rPr>
        <w:drawing>
          <wp:anchor distT="0" distB="0" distL="0" distR="91440" simplePos="0" relativeHeight="251659264" behindDoc="0" locked="0" layoutInCell="1" allowOverlap="1" wp14:anchorId="315AAF63" wp14:editId="7F07268D">
            <wp:simplePos x="0" y="0"/>
            <wp:positionH relativeFrom="column">
              <wp:posOffset>31750</wp:posOffset>
            </wp:positionH>
            <wp:positionV relativeFrom="paragraph">
              <wp:posOffset>171450</wp:posOffset>
            </wp:positionV>
            <wp:extent cx="923925" cy="1156335"/>
            <wp:effectExtent l="0" t="0" r="0" b="0"/>
            <wp:wrapTight wrapText="bothSides">
              <wp:wrapPolygon edited="0">
                <wp:start x="0" y="0"/>
                <wp:lineTo x="0" y="21351"/>
                <wp:lineTo x="21377" y="21351"/>
                <wp:lineTo x="21377" y="0"/>
                <wp:lineTo x="0" y="0"/>
              </wp:wrapPolygon>
            </wp:wrapTight>
            <wp:docPr id="376302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02023" name="Picture 376302023"/>
                    <pic:cNvPicPr/>
                  </pic:nvPicPr>
                  <pic:blipFill rotWithShape="1">
                    <a:blip r:embed="rId9" cstate="print">
                      <a:extLst>
                        <a:ext uri="{28A0092B-C50C-407E-A947-70E740481C1C}">
                          <a14:useLocalDpi xmlns:a14="http://schemas.microsoft.com/office/drawing/2010/main" val="0"/>
                        </a:ext>
                      </a:extLst>
                    </a:blip>
                    <a:srcRect r="-1560" b="16199"/>
                    <a:stretch/>
                  </pic:blipFill>
                  <pic:spPr bwMode="auto">
                    <a:xfrm>
                      <a:off x="0" y="0"/>
                      <a:ext cx="92392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B3A267" w14:textId="77777777" w:rsidR="003E442D" w:rsidRPr="00253B70" w:rsidRDefault="003E442D" w:rsidP="003E442D">
      <w:pPr>
        <w:autoSpaceDE w:val="0"/>
        <w:autoSpaceDN w:val="0"/>
        <w:adjustRightInd w:val="0"/>
        <w:spacing w:after="60"/>
        <w:jc w:val="both"/>
        <w:rPr>
          <w:rFonts w:eastAsia="Calibri" w:cs="Arial"/>
          <w:sz w:val="24"/>
          <w:szCs w:val="24"/>
        </w:rPr>
      </w:pPr>
      <w:r w:rsidRPr="00253B70">
        <w:rPr>
          <w:rFonts w:eastAsia="Calibri" w:cs="Arial"/>
          <w:sz w:val="24"/>
          <w:szCs w:val="24"/>
        </w:rPr>
        <w:t xml:space="preserve">When I first left the cozy confines of home for university </w:t>
      </w:r>
      <w:proofErr w:type="gramStart"/>
      <w:r w:rsidRPr="00253B70">
        <w:rPr>
          <w:rFonts w:eastAsia="Calibri" w:cs="Arial"/>
          <w:sz w:val="24"/>
          <w:szCs w:val="24"/>
        </w:rPr>
        <w:t>life</w:t>
      </w:r>
      <w:proofErr w:type="gramEnd"/>
      <w:r w:rsidRPr="00253B70">
        <w:rPr>
          <w:rFonts w:eastAsia="Calibri" w:cs="Arial"/>
          <w:sz w:val="24"/>
          <w:szCs w:val="24"/>
        </w:rPr>
        <w:t xml:space="preserve"> I was a few months shy of eighteen. I had been raised by strong Christian parents, my academic background was sound and finances were adequate. My mother had encouraged independent decision-making and was supportive in every way.</w:t>
      </w:r>
    </w:p>
    <w:p w14:paraId="2E6A20DC" w14:textId="77777777" w:rsidR="003E442D" w:rsidRPr="00253B70" w:rsidRDefault="003E442D" w:rsidP="003E442D">
      <w:pPr>
        <w:autoSpaceDE w:val="0"/>
        <w:autoSpaceDN w:val="0"/>
        <w:adjustRightInd w:val="0"/>
        <w:spacing w:after="60"/>
        <w:jc w:val="both"/>
        <w:rPr>
          <w:rFonts w:eastAsia="Calibri" w:cs="Arial"/>
          <w:sz w:val="24"/>
          <w:szCs w:val="24"/>
        </w:rPr>
      </w:pPr>
      <w:r w:rsidRPr="00253B70">
        <w:rPr>
          <w:rFonts w:eastAsia="Calibri" w:cs="Arial"/>
          <w:sz w:val="24"/>
          <w:szCs w:val="24"/>
        </w:rPr>
        <w:t xml:space="preserve">We drove the 130 miles to Tampa, and Mom went to the grocery store and bought enough to stock the pantry and fridge in our apartment. All too soon it was time for her to leave for home, and suddenly I had what I had been yearning for: </w:t>
      </w:r>
      <w:r w:rsidRPr="00253B70">
        <w:rPr>
          <w:rFonts w:eastAsia="Calibri" w:cs="Arial"/>
          <w:i/>
          <w:iCs/>
          <w:sz w:val="24"/>
          <w:szCs w:val="24"/>
        </w:rPr>
        <w:t xml:space="preserve">freedom! </w:t>
      </w:r>
      <w:r w:rsidRPr="00253B70">
        <w:rPr>
          <w:rFonts w:eastAsia="Calibri" w:cs="Arial"/>
          <w:sz w:val="24"/>
          <w:szCs w:val="24"/>
        </w:rPr>
        <w:t xml:space="preserve">But </w:t>
      </w:r>
      <w:proofErr w:type="gramStart"/>
      <w:r w:rsidRPr="00253B70">
        <w:rPr>
          <w:rFonts w:eastAsia="Calibri" w:cs="Arial"/>
          <w:sz w:val="24"/>
          <w:szCs w:val="24"/>
        </w:rPr>
        <w:t>oh</w:t>
      </w:r>
      <w:proofErr w:type="gramEnd"/>
      <w:r w:rsidRPr="00253B70">
        <w:rPr>
          <w:rFonts w:eastAsia="Calibri" w:cs="Arial"/>
          <w:sz w:val="24"/>
          <w:szCs w:val="24"/>
        </w:rPr>
        <w:t xml:space="preserve"> how painful that freedom was sometimes! I experienced a period of social awkwardness and searing loneliness which makes me thankful to this day for the companionship of my wife and children.</w:t>
      </w:r>
    </w:p>
    <w:p w14:paraId="387B70CA" w14:textId="77777777" w:rsidR="003E442D" w:rsidRPr="00253B70" w:rsidRDefault="003E442D" w:rsidP="003E442D">
      <w:pPr>
        <w:autoSpaceDE w:val="0"/>
        <w:autoSpaceDN w:val="0"/>
        <w:adjustRightInd w:val="0"/>
        <w:spacing w:after="60"/>
        <w:jc w:val="both"/>
        <w:rPr>
          <w:rFonts w:eastAsia="Calibri" w:cs="Arial"/>
          <w:sz w:val="24"/>
          <w:szCs w:val="24"/>
        </w:rPr>
      </w:pPr>
      <w:r w:rsidRPr="00253B70">
        <w:rPr>
          <w:rFonts w:eastAsia="Calibri" w:cs="Arial"/>
          <w:sz w:val="24"/>
          <w:szCs w:val="24"/>
        </w:rPr>
        <w:t>I found myself on a downward spiral of self-pity, debilitating idleness and bitter criticism until a few of my friends declared me a reclamation project and helped get my feet on solid ground and pointed in the right direction. For them I am eternally grateful.</w:t>
      </w:r>
    </w:p>
    <w:p w14:paraId="72A2B931" w14:textId="77777777" w:rsidR="003E442D" w:rsidRPr="00253B70" w:rsidRDefault="003E442D" w:rsidP="003E442D">
      <w:pPr>
        <w:autoSpaceDE w:val="0"/>
        <w:autoSpaceDN w:val="0"/>
        <w:adjustRightInd w:val="0"/>
        <w:spacing w:after="60"/>
        <w:jc w:val="both"/>
        <w:rPr>
          <w:rFonts w:eastAsia="Calibri" w:cs="Arial"/>
          <w:sz w:val="24"/>
          <w:szCs w:val="24"/>
        </w:rPr>
      </w:pPr>
      <w:r w:rsidRPr="00253B70">
        <w:rPr>
          <w:rFonts w:eastAsia="Calibri" w:cs="Arial"/>
          <w:sz w:val="24"/>
          <w:szCs w:val="24"/>
        </w:rPr>
        <w:t xml:space="preserve">Upon reflection, one of the biggest blessings was that I </w:t>
      </w:r>
      <w:r w:rsidRPr="00253B70">
        <w:rPr>
          <w:rFonts w:eastAsia="Calibri" w:cs="Arial"/>
          <w:i/>
          <w:iCs/>
          <w:sz w:val="24"/>
          <w:szCs w:val="24"/>
        </w:rPr>
        <w:t xml:space="preserve">never </w:t>
      </w:r>
      <w:r w:rsidRPr="00253B70">
        <w:rPr>
          <w:rFonts w:eastAsia="Calibri" w:cs="Arial"/>
          <w:sz w:val="24"/>
          <w:szCs w:val="24"/>
        </w:rPr>
        <w:t>voluntarily missed an assembly of the church. While I wasn’t always doing or being what I should, this constant connection with Christians kept my conscience tender and gave me access to the people who could give me the kind of help I needed.</w:t>
      </w:r>
    </w:p>
    <w:p w14:paraId="67A77566" w14:textId="77777777" w:rsidR="003E442D" w:rsidRPr="00253B70" w:rsidRDefault="003E442D" w:rsidP="003E442D">
      <w:pPr>
        <w:autoSpaceDE w:val="0"/>
        <w:autoSpaceDN w:val="0"/>
        <w:adjustRightInd w:val="0"/>
        <w:spacing w:after="60"/>
        <w:jc w:val="both"/>
        <w:rPr>
          <w:rFonts w:eastAsia="Calibri" w:cs="Arial"/>
          <w:sz w:val="24"/>
          <w:szCs w:val="24"/>
        </w:rPr>
      </w:pPr>
      <w:r w:rsidRPr="00253B70">
        <w:rPr>
          <w:rFonts w:eastAsia="Calibri" w:cs="Arial"/>
          <w:sz w:val="24"/>
          <w:szCs w:val="24"/>
        </w:rPr>
        <w:t>College years are full of financial, academic, social, emotional and spiritual challenges. May we parents work to equip our children to handle independence. What basic skills and principles will they remember most when in the heat of battle?</w:t>
      </w:r>
    </w:p>
    <w:p w14:paraId="1E4FB9C6" w14:textId="77777777" w:rsidR="003E442D" w:rsidRDefault="003E442D" w:rsidP="003E442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396B419" w14:textId="77777777" w:rsidR="003E442D" w:rsidRPr="006B1F68" w:rsidRDefault="003E442D" w:rsidP="003E442D">
      <w:pPr>
        <w:spacing w:after="60"/>
        <w:jc w:val="both"/>
        <w:rPr>
          <w:rFonts w:cs="Arial"/>
          <w:b/>
          <w:color w:val="000000"/>
          <w:sz w:val="20"/>
          <w:szCs w:val="24"/>
        </w:rPr>
      </w:pPr>
      <w:r w:rsidRPr="006B1F68">
        <w:rPr>
          <w:rFonts w:cs="Arial"/>
          <w:b/>
          <w:color w:val="000000"/>
          <w:sz w:val="20"/>
          <w:szCs w:val="24"/>
        </w:rPr>
        <w:t>Answers from page 1</w:t>
      </w:r>
    </w:p>
    <w:p w14:paraId="778814BF" w14:textId="77777777" w:rsidR="003E442D" w:rsidRPr="00FE47C4" w:rsidRDefault="003E442D" w:rsidP="003E442D">
      <w:pPr>
        <w:jc w:val="both"/>
        <w:rPr>
          <w:rFonts w:cs="Arial"/>
          <w:sz w:val="20"/>
          <w:szCs w:val="24"/>
        </w:rPr>
      </w:pPr>
      <w:r w:rsidRPr="00FE47C4">
        <w:rPr>
          <w:rFonts w:cs="Arial"/>
          <w:sz w:val="20"/>
          <w:szCs w:val="24"/>
        </w:rPr>
        <w:t xml:space="preserve">1. </w:t>
      </w:r>
      <w:r>
        <w:rPr>
          <w:rFonts w:cs="Arial"/>
          <w:sz w:val="20"/>
          <w:szCs w:val="24"/>
        </w:rPr>
        <w:t>Josiah [2 Kings 23:15]</w:t>
      </w:r>
    </w:p>
    <w:p w14:paraId="3A90D25B" w14:textId="77777777" w:rsidR="003E442D" w:rsidRPr="00FE47C4" w:rsidRDefault="003E442D" w:rsidP="003E442D">
      <w:pPr>
        <w:jc w:val="both"/>
        <w:rPr>
          <w:rFonts w:cs="Arial"/>
          <w:sz w:val="20"/>
          <w:szCs w:val="24"/>
        </w:rPr>
      </w:pPr>
      <w:r w:rsidRPr="00FE47C4">
        <w:rPr>
          <w:rFonts w:cs="Arial"/>
          <w:sz w:val="20"/>
          <w:szCs w:val="24"/>
        </w:rPr>
        <w:t xml:space="preserve">2. </w:t>
      </w:r>
      <w:r>
        <w:rPr>
          <w:rFonts w:cs="Arial"/>
          <w:sz w:val="20"/>
          <w:szCs w:val="24"/>
        </w:rPr>
        <w:t>Moses [Exodus 17:15]</w:t>
      </w:r>
    </w:p>
    <w:p w14:paraId="60E2C758" w14:textId="77777777" w:rsidR="003E442D" w:rsidRDefault="003E442D" w:rsidP="003E442D">
      <w:pPr>
        <w:jc w:val="both"/>
        <w:rPr>
          <w:rFonts w:cs="Arial"/>
          <w:sz w:val="20"/>
          <w:szCs w:val="24"/>
        </w:rPr>
      </w:pPr>
      <w:r>
        <w:rPr>
          <w:rFonts w:cs="Arial"/>
          <w:sz w:val="20"/>
          <w:szCs w:val="24"/>
        </w:rPr>
        <w:t>3. Cut stones [Exodus 20:25]</w:t>
      </w:r>
    </w:p>
    <w:p w14:paraId="77067673" w14:textId="77777777" w:rsidR="003E442D" w:rsidRPr="00FE47C4" w:rsidRDefault="003E442D" w:rsidP="003E442D">
      <w:pPr>
        <w:jc w:val="both"/>
        <w:rPr>
          <w:rFonts w:cs="Arial"/>
          <w:sz w:val="20"/>
          <w:szCs w:val="24"/>
        </w:rPr>
      </w:pPr>
      <w:r w:rsidRPr="00FE47C4">
        <w:rPr>
          <w:rFonts w:cs="Arial"/>
          <w:sz w:val="20"/>
          <w:szCs w:val="24"/>
        </w:rPr>
        <w:t xml:space="preserve">4. </w:t>
      </w:r>
      <w:r>
        <w:rPr>
          <w:rFonts w:cs="Arial"/>
          <w:sz w:val="20"/>
          <w:szCs w:val="24"/>
        </w:rPr>
        <w:t xml:space="preserve">Acacia wood covered with bronze [Exodus 21:7] </w:t>
      </w:r>
    </w:p>
    <w:p w14:paraId="1F96532B" w14:textId="79475D18" w:rsidR="00A72D12" w:rsidRPr="00A72D12" w:rsidRDefault="003E442D" w:rsidP="003C1A0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harterBT,Italic">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harterB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6D4"/>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5901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2023-09-02T17:51:00Z</dcterms:created>
  <dcterms:modified xsi:type="dcterms:W3CDTF">2023-09-02T18:46:00Z</dcterms:modified>
</cp:coreProperties>
</file>