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633072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5C7C23">
        <w:rPr>
          <w:rFonts w:cs="Arial"/>
          <w:b/>
          <w:bCs/>
          <w:sz w:val="22"/>
          <w:u w:val="single"/>
        </w:rPr>
        <w:t>November</w:t>
      </w:r>
      <w:r w:rsidR="00106BE2">
        <w:rPr>
          <w:rFonts w:cs="Arial"/>
          <w:b/>
          <w:bCs/>
          <w:sz w:val="22"/>
          <w:u w:val="single"/>
        </w:rPr>
        <w:t xml:space="preserve"> </w:t>
      </w:r>
      <w:r w:rsidR="00A92D81">
        <w:rPr>
          <w:rFonts w:cs="Arial"/>
          <w:b/>
          <w:bCs/>
          <w:sz w:val="22"/>
          <w:u w:val="single"/>
        </w:rPr>
        <w:t>26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5DB1EDB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5B5687">
        <w:rPr>
          <w:rFonts w:cs="Arial"/>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84937C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5B5687">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C64EE5">
        <w:rPr>
          <w:rFonts w:cs="Arial"/>
          <w:sz w:val="20"/>
        </w:rPr>
        <w:t>Buck Phillips</w:t>
      </w:r>
    </w:p>
    <w:p w14:paraId="47757476" w14:textId="5C41C4D6"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5B5687">
        <w:rPr>
          <w:rFonts w:cs="Arial"/>
          <w:sz w:val="20"/>
        </w:rPr>
        <w:t>Mark Tally</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844FA0">
        <w:rPr>
          <w:rFonts w:cs="Arial"/>
          <w:sz w:val="20"/>
        </w:rPr>
        <w:t>B</w:t>
      </w:r>
      <w:r w:rsidR="00C64EE5">
        <w:rPr>
          <w:rFonts w:cs="Arial"/>
          <w:sz w:val="20"/>
        </w:rPr>
        <w:t>en Wofford</w:t>
      </w:r>
      <w:r w:rsidR="00A5173A">
        <w:rPr>
          <w:rFonts w:cs="Arial"/>
          <w:sz w:val="20"/>
        </w:rPr>
        <w:t xml:space="preserve"> </w:t>
      </w:r>
    </w:p>
    <w:p w14:paraId="2DB82436" w14:textId="2DF876F7"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C64EE5">
        <w:rPr>
          <w:rFonts w:cs="Arial"/>
          <w:sz w:val="20"/>
        </w:rPr>
        <w:t>Connor LaChappelle</w:t>
      </w:r>
      <w:r w:rsidR="00BE01C7">
        <w:rPr>
          <w:rFonts w:cs="Arial"/>
          <w:sz w:val="20"/>
        </w:rPr>
        <w:tab/>
      </w:r>
      <w:r w:rsidR="004A131B">
        <w:rPr>
          <w:rFonts w:cs="Arial"/>
          <w:b/>
          <w:bCs/>
          <w:sz w:val="20"/>
        </w:rPr>
        <w:t xml:space="preserve">Comments </w:t>
      </w:r>
      <w:r w:rsidR="004A131B" w:rsidRPr="000C0B50">
        <w:rPr>
          <w:rFonts w:cs="Arial"/>
          <w:sz w:val="20"/>
        </w:rPr>
        <w:t xml:space="preserve">– </w:t>
      </w:r>
      <w:r w:rsidR="00C64EE5">
        <w:rPr>
          <w:rFonts w:cs="Arial"/>
          <w:sz w:val="20"/>
        </w:rPr>
        <w:t>John MacQuilliam</w:t>
      </w:r>
    </w:p>
    <w:p w14:paraId="5D1758BB" w14:textId="7F600864"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25C5F">
        <w:rPr>
          <w:rFonts w:cs="Arial"/>
          <w:sz w:val="20"/>
        </w:rPr>
        <w:t>A</w:t>
      </w:r>
      <w:r w:rsidR="00844FA0">
        <w:rPr>
          <w:rFonts w:cs="Arial"/>
          <w:sz w:val="20"/>
        </w:rPr>
        <w:t>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C64EE5">
        <w:rPr>
          <w:rFonts w:cs="Arial"/>
          <w:sz w:val="20"/>
        </w:rPr>
        <w:t>Ron Bailey</w:t>
      </w:r>
    </w:p>
    <w:p w14:paraId="63B3F67E" w14:textId="138F500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C64EE5">
        <w:rPr>
          <w:rFonts w:cs="Arial"/>
          <w:sz w:val="20"/>
        </w:rPr>
        <w:t>Gary Scott</w:t>
      </w:r>
    </w:p>
    <w:p w14:paraId="0A043171" w14:textId="77B9D77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844FA0">
        <w:rPr>
          <w:rFonts w:cs="Arial"/>
          <w:sz w:val="20"/>
        </w:rPr>
        <w:t>Jared</w:t>
      </w:r>
      <w:r w:rsidR="00A5173A">
        <w:rPr>
          <w:rFonts w:cs="Arial"/>
          <w:sz w:val="20"/>
        </w:rPr>
        <w:t xml:space="preserve"> Davis</w:t>
      </w:r>
    </w:p>
    <w:p w14:paraId="5DE98494" w14:textId="55EB8E1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C64EE5">
        <w:rPr>
          <w:rFonts w:cs="Arial"/>
          <w:sz w:val="20"/>
        </w:rPr>
        <w:t>Brandon</w:t>
      </w:r>
      <w:r w:rsidR="00844FA0">
        <w:rPr>
          <w:rFonts w:cs="Arial"/>
          <w:sz w:val="20"/>
        </w:rPr>
        <w:t xml:space="preserve"> Esque</w:t>
      </w:r>
    </w:p>
    <w:p w14:paraId="2AD26B29" w14:textId="67E8B7A2"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C64EE5" w:rsidRPr="00C64EE5">
        <w:rPr>
          <w:rFonts w:cs="Arial"/>
          <w:sz w:val="20"/>
        </w:rPr>
        <w:t>Brandon Anderson</w:t>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C64EE5">
        <w:rPr>
          <w:rFonts w:cs="Arial"/>
          <w:sz w:val="20"/>
        </w:rPr>
        <w:t>Dan Woodward</w:t>
      </w:r>
    </w:p>
    <w:p w14:paraId="1C2ABF68" w14:textId="50D48F3A"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C64EE5">
        <w:rPr>
          <w:rFonts w:cs="Arial"/>
          <w:sz w:val="20"/>
        </w:rPr>
        <w:t>Phillip Dorn</w:t>
      </w:r>
      <w:r w:rsidR="00844FA0">
        <w:rPr>
          <w:rFonts w:cs="Arial"/>
          <w:sz w:val="20"/>
        </w:rPr>
        <w:t xml:space="preserve"> </w:t>
      </w:r>
      <w:r w:rsidR="00844FA0">
        <w:rPr>
          <w:rFonts w:cs="Arial"/>
          <w:sz w:val="20"/>
        </w:rPr>
        <w:tab/>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C64EE5">
        <w:rPr>
          <w:rFonts w:cs="Arial"/>
          <w:sz w:val="20"/>
        </w:rPr>
        <w:t>Phillip Dorn</w:t>
      </w:r>
    </w:p>
    <w:p w14:paraId="69E6EA36" w14:textId="0A95A3F2"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C7C23">
        <w:rPr>
          <w:rFonts w:cs="Arial"/>
          <w:b/>
          <w:bCs/>
          <w:sz w:val="20"/>
          <w:u w:val="single"/>
        </w:rPr>
        <w:t>November</w:t>
      </w:r>
      <w:r w:rsidR="009E4FA0">
        <w:rPr>
          <w:rFonts w:cs="Arial"/>
          <w:b/>
          <w:bCs/>
          <w:sz w:val="20"/>
          <w:u w:val="single"/>
        </w:rPr>
        <w:t xml:space="preserve"> </w:t>
      </w:r>
      <w:r w:rsidR="00844FA0">
        <w:rPr>
          <w:rFonts w:cs="Arial"/>
          <w:b/>
          <w:bCs/>
          <w:sz w:val="20"/>
          <w:u w:val="single"/>
        </w:rPr>
        <w:t>2</w:t>
      </w:r>
      <w:r w:rsidR="00A92D81">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413CC06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C64EE5">
        <w:rPr>
          <w:rFonts w:cs="Arial"/>
          <w:bCs/>
          <w:sz w:val="20"/>
        </w:rPr>
        <w:t>Phillip Dorn</w:t>
      </w:r>
    </w:p>
    <w:p w14:paraId="72014228" w14:textId="3B4FB0AA"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C64EE5">
        <w:rPr>
          <w:rFonts w:cs="Arial"/>
          <w:sz w:val="20"/>
        </w:rPr>
        <w:t>Cohen Esque</w:t>
      </w:r>
    </w:p>
    <w:p w14:paraId="3AA7B092" w14:textId="1714FCC3"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C64EE5">
        <w:rPr>
          <w:rFonts w:cs="Arial"/>
          <w:bCs/>
          <w:sz w:val="20"/>
        </w:rPr>
        <w:t>Eli Hickey</w:t>
      </w:r>
    </w:p>
    <w:p w14:paraId="420943E6" w14:textId="38879771"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C64EE5">
        <w:rPr>
          <w:rFonts w:cs="Arial"/>
          <w:bCs/>
          <w:sz w:val="20"/>
        </w:rPr>
        <w:t>A</w:t>
      </w:r>
      <w:r w:rsidR="00844FA0">
        <w:rPr>
          <w:rFonts w:cs="Arial"/>
          <w:bCs/>
          <w:sz w:val="20"/>
        </w:rPr>
        <w:t>nd</w:t>
      </w:r>
      <w:r w:rsidR="00C64EE5">
        <w:rPr>
          <w:rFonts w:cs="Arial"/>
          <w:bCs/>
          <w:sz w:val="20"/>
        </w:rPr>
        <w:t>y Fuller</w:t>
      </w:r>
    </w:p>
    <w:p w14:paraId="7E9E994D" w14:textId="2E7FABD2" w:rsidR="00844FA0" w:rsidRDefault="00844FA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sidRPr="00844FA0">
        <w:rPr>
          <w:rFonts w:cs="Arial"/>
          <w:b/>
          <w:sz w:val="20"/>
        </w:rPr>
        <w:t xml:space="preserve">November </w:t>
      </w:r>
      <w:r w:rsidR="00A92D81">
        <w:rPr>
          <w:rFonts w:cs="Arial"/>
          <w:b/>
          <w:sz w:val="20"/>
        </w:rPr>
        <w:t>26</w:t>
      </w:r>
      <w:r w:rsidRPr="00844FA0">
        <w:rPr>
          <w:rFonts w:cs="Arial"/>
          <w:b/>
          <w:sz w:val="20"/>
        </w:rPr>
        <w:t xml:space="preserve"> </w:t>
      </w:r>
      <w:r w:rsidR="00A92D81">
        <w:rPr>
          <w:rFonts w:cs="Arial"/>
          <w:b/>
          <w:sz w:val="20"/>
        </w:rPr>
        <w:t xml:space="preserve">Morning </w:t>
      </w:r>
      <w:r w:rsidRPr="00844FA0">
        <w:rPr>
          <w:rFonts w:cs="Arial"/>
          <w:b/>
          <w:sz w:val="20"/>
        </w:rPr>
        <w:t>Service</w:t>
      </w:r>
      <w:r>
        <w:rPr>
          <w:rFonts w:cs="Arial"/>
          <w:bCs/>
          <w:sz w:val="20"/>
        </w:rPr>
        <w:t xml:space="preserve"> – Bu</w:t>
      </w:r>
      <w:r w:rsidR="00A92D81">
        <w:rPr>
          <w:rFonts w:cs="Arial"/>
          <w:bCs/>
          <w:sz w:val="20"/>
        </w:rPr>
        <w:t>ck Phillips</w:t>
      </w:r>
    </w:p>
    <w:bookmarkEnd w:id="0"/>
    <w:p w14:paraId="20C3BCBE" w14:textId="5724E745" w:rsidR="00D66A98" w:rsidRPr="008B05D5" w:rsidRDefault="005C7C23"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November</w:t>
      </w:r>
      <w:r w:rsidR="00D66A98">
        <w:rPr>
          <w:rFonts w:cs="Arial"/>
          <w:b/>
          <w:bCs/>
          <w:sz w:val="20"/>
        </w:rPr>
        <w:t xml:space="preserve"> 2</w:t>
      </w:r>
      <w:r>
        <w:rPr>
          <w:rFonts w:cs="Arial"/>
          <w:b/>
          <w:bCs/>
          <w:sz w:val="20"/>
        </w:rPr>
        <w:t>6</w:t>
      </w:r>
      <w:r w:rsidR="00D66A98">
        <w:rPr>
          <w:rFonts w:cs="Arial"/>
          <w:b/>
          <w:bCs/>
          <w:sz w:val="20"/>
        </w:rPr>
        <w:t xml:space="preserve"> Evening Service</w:t>
      </w:r>
      <w:r w:rsidR="008B05D5">
        <w:rPr>
          <w:rFonts w:cs="Arial"/>
          <w:b/>
          <w:bCs/>
          <w:sz w:val="20"/>
        </w:rPr>
        <w:t xml:space="preserve"> </w:t>
      </w:r>
      <w:r w:rsidR="008B05D5">
        <w:rPr>
          <w:rFonts w:cs="Arial"/>
          <w:sz w:val="20"/>
        </w:rPr>
        <w:t xml:space="preserve">– </w:t>
      </w:r>
      <w:r>
        <w:rPr>
          <w:rFonts w:cs="Arial"/>
          <w:sz w:val="20"/>
        </w:rPr>
        <w:t>Curran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1E2FC05" w:rsidR="00BB3FC3" w:rsidRPr="00BB3FC3" w:rsidRDefault="005C7C23" w:rsidP="0046764A">
            <w:pPr>
              <w:rPr>
                <w:b/>
                <w:bCs/>
                <w:sz w:val="20"/>
              </w:rPr>
            </w:pPr>
            <w:r>
              <w:rPr>
                <w:b/>
                <w:bCs/>
                <w:sz w:val="18"/>
              </w:rPr>
              <w:t>November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0A7BE8EB" w:rsidR="00C05B75" w:rsidRPr="008C128C" w:rsidRDefault="00C64EE5" w:rsidP="006A2DB8">
            <w:pPr>
              <w:rPr>
                <w:b/>
                <w:bCs/>
                <w:sz w:val="18"/>
              </w:rPr>
            </w:pPr>
            <w:r>
              <w:rPr>
                <w:b/>
                <w:bCs/>
                <w:sz w:val="18"/>
              </w:rPr>
              <w:t>26</w:t>
            </w:r>
          </w:p>
        </w:tc>
        <w:tc>
          <w:tcPr>
            <w:tcW w:w="1397" w:type="dxa"/>
            <w:noWrap/>
            <w:vAlign w:val="center"/>
            <w:hideMark/>
          </w:tcPr>
          <w:p w14:paraId="15B4DC27" w14:textId="58C74CB3" w:rsidR="00C05B75" w:rsidRPr="00AD39DD" w:rsidRDefault="00252E1C" w:rsidP="00AD39DD">
            <w:pPr>
              <w:rPr>
                <w:sz w:val="18"/>
              </w:rPr>
            </w:pPr>
            <w:r>
              <w:rPr>
                <w:sz w:val="18"/>
              </w:rPr>
              <w:t>Wofford</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03A8752A" w:rsidR="00C05B75" w:rsidRPr="008C128C" w:rsidRDefault="00252E1C" w:rsidP="00011103">
            <w:pPr>
              <w:rPr>
                <w:b/>
                <w:bCs/>
                <w:sz w:val="18"/>
              </w:rPr>
            </w:pPr>
            <w:r>
              <w:rPr>
                <w:b/>
                <w:bCs/>
                <w:sz w:val="18"/>
              </w:rPr>
              <w:t>Dec 3</w:t>
            </w:r>
          </w:p>
        </w:tc>
        <w:tc>
          <w:tcPr>
            <w:tcW w:w="1397" w:type="dxa"/>
            <w:noWrap/>
            <w:vAlign w:val="center"/>
            <w:hideMark/>
          </w:tcPr>
          <w:p w14:paraId="1AE44055" w14:textId="69A92542" w:rsidR="00C05B75" w:rsidRPr="00BB3FC3" w:rsidRDefault="00D24420" w:rsidP="0096670B">
            <w:pPr>
              <w:rPr>
                <w:sz w:val="18"/>
              </w:rPr>
            </w:pPr>
            <w:r>
              <w:rPr>
                <w:sz w:val="18"/>
              </w:rPr>
              <w:t>L</w:t>
            </w:r>
            <w:r w:rsidR="00252E1C">
              <w:rPr>
                <w:sz w:val="18"/>
              </w:rPr>
              <w:t>aChappelle</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3192E90D"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5C7C23">
        <w:rPr>
          <w:rFonts w:eastAsia="Calibri" w:cs="Arial"/>
          <w:b/>
          <w:bCs/>
          <w:color w:val="FF0000"/>
          <w:sz w:val="20"/>
          <w:szCs w:val="18"/>
        </w:rPr>
        <w:t>James 1:26</w:t>
      </w:r>
    </w:p>
    <w:bookmarkEnd w:id="1"/>
    <w:p w14:paraId="2E87A62E" w14:textId="10500B91" w:rsidR="005527C5" w:rsidRDefault="005C7C23" w:rsidP="0049505C">
      <w:pPr>
        <w:jc w:val="both"/>
        <w:rPr>
          <w:rFonts w:eastAsia="Calibri" w:cs="Arial"/>
          <w:b/>
          <w:bCs/>
          <w:sz w:val="20"/>
          <w:szCs w:val="18"/>
        </w:rPr>
      </w:pPr>
      <w:r>
        <w:rPr>
          <w:rFonts w:ascii="-apple-system" w:hAnsi="-apple-system"/>
          <w:b/>
          <w:bCs/>
          <w:color w:val="000000"/>
          <w:sz w:val="22"/>
          <w:szCs w:val="22"/>
        </w:rPr>
        <w:t>If anyone among you thinks he is religious, and does no bridle his tongue but deceives his own heart, this one’s religion is useless.</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5DCB8A6B" w14:textId="0E7CD947" w:rsidR="00310870" w:rsidRPr="00310870" w:rsidRDefault="00310870" w:rsidP="00310870">
      <w:pPr>
        <w:spacing w:after="60"/>
        <w:jc w:val="both"/>
        <w:rPr>
          <w:rFonts w:eastAsia="Calibri" w:cs="Arial"/>
          <w:b/>
          <w:bCs/>
          <w:sz w:val="20"/>
          <w:szCs w:val="18"/>
        </w:rPr>
      </w:pPr>
      <w:r w:rsidRPr="00310870">
        <w:rPr>
          <w:rFonts w:eastAsia="Calibri" w:cs="Arial"/>
          <w:b/>
          <w:bCs/>
          <w:sz w:val="20"/>
          <w:szCs w:val="18"/>
        </w:rPr>
        <w:t>A polite enemy is just as difficult to discredit, as a rude friend is to protect.</w:t>
      </w:r>
      <w:r>
        <w:rPr>
          <w:rFonts w:eastAsia="Calibri" w:cs="Arial"/>
          <w:b/>
          <w:bCs/>
          <w:sz w:val="20"/>
          <w:szCs w:val="18"/>
        </w:rPr>
        <w:t xml:space="preserve"> </w:t>
      </w:r>
      <w:proofErr w:type="gramStart"/>
      <w:r w:rsidRPr="00310870">
        <w:rPr>
          <w:rFonts w:eastAsia="Calibri" w:cs="Arial"/>
          <w:b/>
          <w:bCs/>
          <w:sz w:val="20"/>
          <w:szCs w:val="18"/>
        </w:rPr>
        <w:t>―</w:t>
      </w:r>
      <w:proofErr w:type="gramEnd"/>
      <w:r w:rsidRPr="00310870">
        <w:rPr>
          <w:rFonts w:eastAsia="Calibri" w:cs="Arial"/>
          <w:b/>
          <w:bCs/>
          <w:sz w:val="20"/>
          <w:szCs w:val="18"/>
        </w:rPr>
        <w:t xml:space="preserve"> Bryant McGill, Voice of Reason</w:t>
      </w:r>
    </w:p>
    <w:p w14:paraId="648A265A" w14:textId="77777777" w:rsidR="00310870" w:rsidRPr="00310870" w:rsidRDefault="00310870" w:rsidP="00310870">
      <w:pPr>
        <w:spacing w:after="120"/>
        <w:jc w:val="both"/>
        <w:rPr>
          <w:rFonts w:eastAsia="Calibri" w:cs="Arial"/>
          <w:b/>
          <w:bCs/>
          <w:sz w:val="20"/>
          <w:szCs w:val="18"/>
        </w:rPr>
      </w:pPr>
      <w:r w:rsidRPr="00310870">
        <w:rPr>
          <w:rFonts w:eastAsia="Calibri" w:cs="Arial"/>
          <w:b/>
          <w:bCs/>
          <w:sz w:val="20"/>
          <w:szCs w:val="18"/>
        </w:rPr>
        <w:t xml:space="preserve">Courtesy is a silver lining around the dark clouds of civilization; it is the best part of refinement and in many ways, an art of heroic beauty in the vast gallery of man’s cruelty and </w:t>
      </w:r>
      <w:proofErr w:type="gramStart"/>
      <w:r w:rsidRPr="00310870">
        <w:rPr>
          <w:rFonts w:eastAsia="Calibri" w:cs="Arial"/>
          <w:b/>
          <w:bCs/>
          <w:sz w:val="20"/>
          <w:szCs w:val="18"/>
        </w:rPr>
        <w:t>baseness.―</w:t>
      </w:r>
      <w:proofErr w:type="gramEnd"/>
      <w:r w:rsidRPr="00310870">
        <w:rPr>
          <w:rFonts w:eastAsia="Calibri" w:cs="Arial"/>
          <w:b/>
          <w:bCs/>
          <w:sz w:val="20"/>
          <w:szCs w:val="18"/>
        </w:rPr>
        <w:t xml:space="preserve"> Bryant McGill </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6" o:title=""/>
          </v:shape>
          <o:OLEObject Type="Embed" ProgID="Unknown" ShapeID="_x0000_i1025" DrawAspect="Content" ObjectID="_1762409017"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16BD374" w:rsidR="001D0560" w:rsidRDefault="005C7C23">
      <w:pPr>
        <w:jc w:val="right"/>
        <w:rPr>
          <w:rFonts w:cs="Arial"/>
          <w:b/>
          <w:sz w:val="18"/>
        </w:rPr>
      </w:pPr>
      <w:r>
        <w:rPr>
          <w:rFonts w:cs="Arial"/>
          <w:b/>
          <w:sz w:val="18"/>
        </w:rPr>
        <w:t>November</w:t>
      </w:r>
      <w:r w:rsidR="005129C9">
        <w:rPr>
          <w:rFonts w:cs="Arial"/>
          <w:b/>
          <w:sz w:val="18"/>
        </w:rPr>
        <w:t xml:space="preserve"> </w:t>
      </w:r>
      <w:r w:rsidR="00A92D81">
        <w:rPr>
          <w:rFonts w:cs="Arial"/>
          <w:b/>
          <w:sz w:val="18"/>
        </w:rPr>
        <w:t>26</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4033D0DC" w14:textId="77777777" w:rsidR="00581C3D" w:rsidRPr="003D7D86" w:rsidRDefault="00581C3D" w:rsidP="00581C3D">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Company of Apostles</w:t>
      </w:r>
    </w:p>
    <w:p w14:paraId="1EE05F24" w14:textId="77777777" w:rsidR="00581C3D" w:rsidRPr="00900316" w:rsidRDefault="00581C3D" w:rsidP="00581C3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had a vision of a sheet filled with unclean animals</w:t>
      </w:r>
      <w:r w:rsidRPr="00900316">
        <w:rPr>
          <w:rFonts w:cs="Arial"/>
          <w:color w:val="000000"/>
          <w:sz w:val="22"/>
        </w:rPr>
        <w:t>?</w:t>
      </w:r>
    </w:p>
    <w:p w14:paraId="20AEAC0A" w14:textId="77777777" w:rsidR="00581C3D" w:rsidRPr="00900316" w:rsidRDefault="00581C3D" w:rsidP="00581C3D">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did Jesus say he would make into fishers of men</w:t>
      </w:r>
      <w:r w:rsidRPr="00900316">
        <w:rPr>
          <w:rFonts w:cs="Arial"/>
          <w:color w:val="000000"/>
          <w:sz w:val="22"/>
        </w:rPr>
        <w:t>?</w:t>
      </w:r>
    </w:p>
    <w:p w14:paraId="680ACBCE" w14:textId="77777777" w:rsidR="00581C3D" w:rsidRDefault="00581C3D" w:rsidP="00581C3D">
      <w:pPr>
        <w:pStyle w:val="NormalWeb"/>
        <w:spacing w:before="0" w:beforeAutospacing="0" w:after="80" w:afterAutospacing="0"/>
        <w:ind w:left="432" w:hanging="432"/>
        <w:jc w:val="both"/>
        <w:rPr>
          <w:rFonts w:cs="Arial"/>
          <w:color w:val="000000"/>
          <w:sz w:val="22"/>
        </w:rPr>
      </w:pPr>
      <w:r w:rsidRPr="00900316">
        <w:rPr>
          <w:rFonts w:cs="Arial"/>
          <w:color w:val="000000"/>
          <w:sz w:val="22"/>
        </w:rPr>
        <w:t>3.</w:t>
      </w:r>
      <w:r>
        <w:rPr>
          <w:rFonts w:cs="Arial"/>
          <w:color w:val="000000"/>
          <w:sz w:val="22"/>
        </w:rPr>
        <w:t xml:space="preserve"> Who did Jesus take with him at Gethsemane?</w:t>
      </w:r>
    </w:p>
    <w:p w14:paraId="01398551" w14:textId="77777777" w:rsidR="00581C3D" w:rsidRDefault="00581C3D" w:rsidP="00581C3D">
      <w:pPr>
        <w:pStyle w:val="NormalWeb"/>
        <w:spacing w:before="0" w:beforeAutospacing="0" w:after="80" w:afterAutospacing="0"/>
        <w:ind w:left="432" w:hanging="432"/>
        <w:jc w:val="both"/>
        <w:rPr>
          <w:rFonts w:cs="Arial"/>
          <w:color w:val="000000"/>
          <w:sz w:val="22"/>
        </w:rPr>
      </w:pPr>
      <w:r>
        <w:rPr>
          <w:rFonts w:cs="Arial"/>
          <w:color w:val="000000"/>
          <w:sz w:val="22"/>
        </w:rPr>
        <w:t>4. Who expressed dismay over how to feed the five thousand?</w:t>
      </w:r>
    </w:p>
    <w:p w14:paraId="16BC21FC" w14:textId="77777777" w:rsidR="00581C3D" w:rsidRDefault="00581C3D" w:rsidP="00581C3D">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A7084CF" w14:textId="77777777" w:rsidR="00581C3D" w:rsidRDefault="00581C3D" w:rsidP="00581C3D">
      <w:pPr>
        <w:autoSpaceDE w:val="0"/>
        <w:autoSpaceDN w:val="0"/>
        <w:adjustRightInd w:val="0"/>
        <w:spacing w:after="120"/>
        <w:jc w:val="both"/>
        <w:rPr>
          <w:b/>
          <w:color w:val="000000"/>
          <w:sz w:val="18"/>
        </w:rPr>
      </w:pPr>
      <w:r>
        <w:rPr>
          <w:rFonts w:ascii="Denmark" w:hAnsi="Denmark"/>
          <w:b/>
          <w:i/>
          <w:iCs/>
          <w:noProof/>
          <w:color w:val="3366FF"/>
          <w:sz w:val="32"/>
          <w:u w:val="single"/>
        </w:rPr>
        <w:drawing>
          <wp:anchor distT="0" distB="0" distL="114300" distR="114300" simplePos="0" relativeHeight="251660288" behindDoc="1" locked="0" layoutInCell="1" allowOverlap="1" wp14:anchorId="44494812" wp14:editId="4A5EBBB9">
            <wp:simplePos x="0" y="0"/>
            <wp:positionH relativeFrom="column">
              <wp:posOffset>2889250</wp:posOffset>
            </wp:positionH>
            <wp:positionV relativeFrom="paragraph">
              <wp:posOffset>283845</wp:posOffset>
            </wp:positionV>
            <wp:extent cx="1320165" cy="2042795"/>
            <wp:effectExtent l="19050" t="0" r="0" b="0"/>
            <wp:wrapTight wrapText="bothSides">
              <wp:wrapPolygon edited="0">
                <wp:start x="-312" y="0"/>
                <wp:lineTo x="-312" y="21352"/>
                <wp:lineTo x="21506" y="21352"/>
                <wp:lineTo x="21506" y="0"/>
                <wp:lineTo x="-312" y="0"/>
              </wp:wrapPolygon>
            </wp:wrapTight>
            <wp:docPr id="2" name="Picture 1" descr="pilgrims bw 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s bw food.jpg"/>
                    <pic:cNvPicPr/>
                  </pic:nvPicPr>
                  <pic:blipFill>
                    <a:blip r:embed="rId8" cstate="print"/>
                    <a:stretch>
                      <a:fillRect/>
                    </a:stretch>
                  </pic:blipFill>
                  <pic:spPr>
                    <a:xfrm>
                      <a:off x="0" y="0"/>
                      <a:ext cx="1320165" cy="2042795"/>
                    </a:xfrm>
                    <a:prstGeom prst="rect">
                      <a:avLst/>
                    </a:prstGeom>
                  </pic:spPr>
                </pic:pic>
              </a:graphicData>
            </a:graphic>
          </wp:anchor>
        </w:drawing>
      </w:r>
      <w:r>
        <w:rPr>
          <w:rFonts w:ascii="Denmark" w:hAnsi="Denmark"/>
          <w:b/>
          <w:i/>
          <w:iCs/>
          <w:color w:val="3366FF"/>
          <w:sz w:val="32"/>
          <w:u w:val="single"/>
        </w:rPr>
        <w:t>How The Pilgrims Got Their Name</w:t>
      </w:r>
      <w:r>
        <w:rPr>
          <w:rFonts w:ascii="Denmark" w:hAnsi="Denmark"/>
          <w:b/>
          <w:i/>
          <w:iCs/>
          <w:color w:val="3366FF"/>
          <w:u w:val="single"/>
        </w:rPr>
        <w:t xml:space="preserve"> </w:t>
      </w:r>
    </w:p>
    <w:p w14:paraId="59A3CA62" w14:textId="77777777" w:rsidR="00581C3D" w:rsidRDefault="00581C3D" w:rsidP="00581C3D">
      <w:pPr>
        <w:spacing w:before="120" w:after="120"/>
        <w:jc w:val="both"/>
        <w:rPr>
          <w:rFonts w:cs="Arial"/>
          <w:sz w:val="22"/>
          <w:szCs w:val="24"/>
        </w:rPr>
      </w:pPr>
      <w:bookmarkStart w:id="5" w:name="anchor1645622"/>
      <w:bookmarkEnd w:id="5"/>
      <w:r w:rsidRPr="00921468">
        <w:rPr>
          <w:rFonts w:cs="Arial"/>
          <w:sz w:val="22"/>
          <w:szCs w:val="24"/>
        </w:rPr>
        <w:t xml:space="preserve">It </w:t>
      </w:r>
      <w:proofErr w:type="gramStart"/>
      <w:r w:rsidRPr="00921468">
        <w:rPr>
          <w:rFonts w:cs="Arial"/>
          <w:sz w:val="22"/>
          <w:szCs w:val="24"/>
        </w:rPr>
        <w:t>wasn't</w:t>
      </w:r>
      <w:proofErr w:type="gramEnd"/>
      <w:r w:rsidRPr="00921468">
        <w:rPr>
          <w:rFonts w:cs="Arial"/>
          <w:sz w:val="22"/>
          <w:szCs w:val="24"/>
        </w:rPr>
        <w:t xml:space="preserve"> until 1840 that the term "Pilgrim" came to refer to the early Mayflower settlers.</w:t>
      </w:r>
      <w:r w:rsidRPr="0054407D">
        <w:rPr>
          <w:sz w:val="24"/>
        </w:rPr>
        <w:t xml:space="preserve"> </w:t>
      </w:r>
      <w:r w:rsidRPr="00921468">
        <w:rPr>
          <w:rFonts w:cs="Arial"/>
          <w:sz w:val="22"/>
          <w:szCs w:val="24"/>
        </w:rPr>
        <w:t xml:space="preserve">The Pilgrims (though they </w:t>
      </w:r>
      <w:proofErr w:type="gramStart"/>
      <w:r w:rsidRPr="00921468">
        <w:rPr>
          <w:rFonts w:cs="Arial"/>
          <w:sz w:val="22"/>
          <w:szCs w:val="24"/>
        </w:rPr>
        <w:t>weren't</w:t>
      </w:r>
      <w:proofErr w:type="gramEnd"/>
      <w:r w:rsidRPr="00921468">
        <w:rPr>
          <w:rFonts w:cs="Arial"/>
          <w:sz w:val="22"/>
          <w:szCs w:val="24"/>
        </w:rPr>
        <w:t xml:space="preserve"> called that at the time) originated with the members of a Separatist congregation from </w:t>
      </w:r>
      <w:proofErr w:type="spellStart"/>
      <w:r w:rsidRPr="00921468">
        <w:rPr>
          <w:rFonts w:cs="Arial"/>
          <w:sz w:val="22"/>
          <w:szCs w:val="24"/>
        </w:rPr>
        <w:t>Scrooby</w:t>
      </w:r>
      <w:proofErr w:type="spellEnd"/>
      <w:r w:rsidRPr="00921468">
        <w:rPr>
          <w:rFonts w:cs="Arial"/>
          <w:sz w:val="22"/>
          <w:szCs w:val="24"/>
        </w:rPr>
        <w:t xml:space="preserve">, Nottinghamshire, England, whose pastors were Richard Clifton and John Robinson. </w:t>
      </w:r>
    </w:p>
    <w:p w14:paraId="7B97F733" w14:textId="77777777" w:rsidR="00581C3D" w:rsidRDefault="00581C3D" w:rsidP="00581C3D">
      <w:pPr>
        <w:spacing w:before="120" w:after="120"/>
        <w:jc w:val="both"/>
        <w:rPr>
          <w:rFonts w:cs="Arial"/>
          <w:sz w:val="22"/>
          <w:szCs w:val="24"/>
        </w:rPr>
      </w:pPr>
      <w:r w:rsidRPr="00921468">
        <w:rPr>
          <w:rFonts w:cs="Arial"/>
          <w:sz w:val="22"/>
          <w:szCs w:val="24"/>
        </w:rPr>
        <w:t>This congregation suffered difficult persecution in England because they dissented from the state Church of England. William Bradford, one of the original Mayflower emigrants, wrote that</w:t>
      </w:r>
      <w:r>
        <w:rPr>
          <w:rFonts w:cs="Arial"/>
          <w:sz w:val="22"/>
          <w:szCs w:val="24"/>
        </w:rPr>
        <w:t>…</w:t>
      </w:r>
    </w:p>
    <w:p w14:paraId="0FF36B6C" w14:textId="77777777" w:rsidR="00581C3D" w:rsidRDefault="00581C3D" w:rsidP="00581C3D">
      <w:pPr>
        <w:autoSpaceDE w:val="0"/>
        <w:autoSpaceDN w:val="0"/>
        <w:adjustRightInd w:val="0"/>
        <w:spacing w:after="80"/>
        <w:jc w:val="center"/>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86CC682" w14:textId="77777777" w:rsidR="00581C3D" w:rsidRPr="006A0C84" w:rsidRDefault="00581C3D" w:rsidP="00581C3D">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How The Pilgrims Got Their Name</w:t>
      </w:r>
      <w:r>
        <w:rPr>
          <w:rFonts w:ascii="Denmark" w:hAnsi="Denmark"/>
          <w:b/>
          <w:i/>
          <w:iCs/>
          <w:color w:val="3366FF"/>
          <w:u w:val="single"/>
        </w:rPr>
        <w:t xml:space="preserve"> </w:t>
      </w:r>
    </w:p>
    <w:p w14:paraId="50082C83" w14:textId="77777777" w:rsidR="00581C3D" w:rsidRDefault="00581C3D" w:rsidP="00581C3D">
      <w:pPr>
        <w:autoSpaceDE w:val="0"/>
        <w:autoSpaceDN w:val="0"/>
        <w:adjustRightInd w:val="0"/>
        <w:spacing w:after="120"/>
        <w:jc w:val="both"/>
        <w:rPr>
          <w:b/>
          <w:color w:val="000000"/>
          <w:sz w:val="18"/>
        </w:rPr>
      </w:pPr>
      <w:r>
        <w:rPr>
          <w:b/>
          <w:color w:val="000000"/>
          <w:sz w:val="18"/>
        </w:rPr>
        <w:t>Continued</w:t>
      </w:r>
    </w:p>
    <w:p w14:paraId="64A07BC6" w14:textId="77777777" w:rsidR="00581C3D" w:rsidRPr="0054407D" w:rsidRDefault="00581C3D" w:rsidP="00581C3D">
      <w:pPr>
        <w:spacing w:before="120" w:after="120"/>
        <w:jc w:val="both"/>
        <w:rPr>
          <w:rFonts w:ascii="Geometr231 BT" w:hAnsi="Geometr231 BT"/>
          <w:b/>
          <w:sz w:val="24"/>
          <w:vertAlign w:val="superscript"/>
        </w:rPr>
      </w:pPr>
      <w:r w:rsidRPr="00921468">
        <w:rPr>
          <w:rFonts w:ascii="Geometr231 BT" w:hAnsi="Geometr231 BT" w:cs="Arial"/>
          <w:b/>
          <w:sz w:val="22"/>
          <w:szCs w:val="24"/>
        </w:rPr>
        <w:t>"[The church members] were hunted and persecuted on every side, so as their former afflictions were as flea-</w:t>
      </w:r>
      <w:proofErr w:type="spellStart"/>
      <w:r w:rsidRPr="00921468">
        <w:rPr>
          <w:rFonts w:ascii="Geometr231 BT" w:hAnsi="Geometr231 BT" w:cs="Arial"/>
          <w:b/>
          <w:sz w:val="22"/>
          <w:szCs w:val="24"/>
        </w:rPr>
        <w:t>bitings</w:t>
      </w:r>
      <w:proofErr w:type="spellEnd"/>
      <w:r w:rsidRPr="00921468">
        <w:rPr>
          <w:rFonts w:ascii="Geometr231 BT" w:hAnsi="Geometr231 BT" w:cs="Arial"/>
          <w:b/>
          <w:sz w:val="22"/>
          <w:szCs w:val="24"/>
        </w:rPr>
        <w:t xml:space="preserve"> in comparison of these which now came upon them. For some were taken and </w:t>
      </w:r>
      <w:r w:rsidRPr="0054407D">
        <w:rPr>
          <w:rFonts w:ascii="Geometr231 BT" w:hAnsi="Geometr231 BT"/>
          <w:b/>
          <w:sz w:val="24"/>
        </w:rPr>
        <w:t>clapped</w:t>
      </w:r>
      <w:r w:rsidRPr="00921468">
        <w:rPr>
          <w:rFonts w:ascii="Geometr231 BT" w:hAnsi="Geometr231 BT" w:cs="Arial"/>
          <w:b/>
          <w:sz w:val="22"/>
          <w:szCs w:val="24"/>
        </w:rPr>
        <w:t xml:space="preserve"> up in prison, others had their houses </w:t>
      </w:r>
      <w:r w:rsidRPr="0054407D">
        <w:rPr>
          <w:rFonts w:ascii="Geometr231 BT" w:hAnsi="Geometr231 BT"/>
          <w:b/>
          <w:sz w:val="24"/>
        </w:rPr>
        <w:t>beset</w:t>
      </w:r>
      <w:r w:rsidRPr="00921468">
        <w:rPr>
          <w:rFonts w:ascii="Geometr231 BT" w:hAnsi="Geometr231 BT" w:cs="Arial"/>
          <w:b/>
          <w:sz w:val="22"/>
          <w:szCs w:val="24"/>
        </w:rPr>
        <w:t xml:space="preserve"> and watch</w:t>
      </w:r>
      <w:r w:rsidRPr="0054407D">
        <w:rPr>
          <w:rFonts w:ascii="Geometr231 BT" w:hAnsi="Geometr231 BT"/>
          <w:b/>
          <w:sz w:val="24"/>
        </w:rPr>
        <w:t>ed</w:t>
      </w:r>
      <w:r w:rsidRPr="00921468">
        <w:rPr>
          <w:rFonts w:ascii="Geometr231 BT" w:hAnsi="Geometr231 BT" w:cs="Arial"/>
          <w:b/>
          <w:sz w:val="22"/>
          <w:szCs w:val="24"/>
        </w:rPr>
        <w:t xml:space="preserve"> night and day, and hardly escaped their hands; and the most were </w:t>
      </w:r>
      <w:r w:rsidRPr="0054407D">
        <w:rPr>
          <w:rFonts w:ascii="Geometr231 BT" w:hAnsi="Geometr231 BT"/>
          <w:b/>
          <w:sz w:val="24"/>
        </w:rPr>
        <w:t>faint</w:t>
      </w:r>
      <w:r w:rsidRPr="00921468">
        <w:rPr>
          <w:rFonts w:ascii="Geometr231 BT" w:hAnsi="Geometr231 BT" w:cs="Arial"/>
          <w:b/>
          <w:sz w:val="22"/>
          <w:szCs w:val="24"/>
        </w:rPr>
        <w:t xml:space="preserve"> to </w:t>
      </w:r>
      <w:r w:rsidRPr="0054407D">
        <w:rPr>
          <w:rFonts w:ascii="Geometr231 BT" w:hAnsi="Geometr231 BT"/>
          <w:b/>
          <w:sz w:val="24"/>
        </w:rPr>
        <w:t>flee</w:t>
      </w:r>
      <w:r w:rsidRPr="00921468">
        <w:rPr>
          <w:rFonts w:ascii="Geometr231 BT" w:hAnsi="Geometr231 BT" w:cs="Arial"/>
          <w:b/>
          <w:sz w:val="22"/>
          <w:szCs w:val="24"/>
        </w:rPr>
        <w:t xml:space="preserve"> and leave their </w:t>
      </w:r>
      <w:r w:rsidRPr="0054407D">
        <w:rPr>
          <w:rFonts w:ascii="Geometr231 BT" w:hAnsi="Geometr231 BT"/>
          <w:b/>
          <w:sz w:val="24"/>
        </w:rPr>
        <w:t>houses</w:t>
      </w:r>
      <w:r w:rsidRPr="00921468">
        <w:rPr>
          <w:rFonts w:ascii="Geometr231 BT" w:hAnsi="Geometr231 BT" w:cs="Arial"/>
          <w:b/>
          <w:sz w:val="22"/>
          <w:szCs w:val="24"/>
        </w:rPr>
        <w:t xml:space="preserve"> and habitations, and the means of their livelihood... Yet, seeing themselves thus molested, and that there was no hope of their continuance there, but a </w:t>
      </w:r>
      <w:r w:rsidRPr="0054407D">
        <w:rPr>
          <w:rFonts w:ascii="Geometr231 BT" w:hAnsi="Geometr231 BT"/>
          <w:b/>
          <w:sz w:val="24"/>
        </w:rPr>
        <w:t>joint</w:t>
      </w:r>
      <w:r w:rsidRPr="00921468">
        <w:rPr>
          <w:rFonts w:ascii="Geometr231 BT" w:hAnsi="Geometr231 BT" w:cs="Arial"/>
          <w:b/>
          <w:sz w:val="22"/>
          <w:szCs w:val="24"/>
        </w:rPr>
        <w:t xml:space="preserve"> consent, they resolved to go into the Low Countries, where they heard was freedom of religion for all men...."</w:t>
      </w:r>
    </w:p>
    <w:p w14:paraId="7BB94121" w14:textId="77777777" w:rsidR="00581C3D" w:rsidRPr="00921468" w:rsidRDefault="00581C3D" w:rsidP="00581C3D">
      <w:pPr>
        <w:spacing w:after="120"/>
        <w:jc w:val="both"/>
        <w:rPr>
          <w:rFonts w:cs="Arial"/>
          <w:b/>
          <w:sz w:val="22"/>
          <w:szCs w:val="24"/>
        </w:rPr>
      </w:pPr>
      <w:r>
        <w:rPr>
          <w:noProof/>
        </w:rPr>
        <w:drawing>
          <wp:anchor distT="0" distB="0" distL="114300" distR="114300" simplePos="0" relativeHeight="251659264" behindDoc="1" locked="0" layoutInCell="1" allowOverlap="1" wp14:anchorId="2F54723D" wp14:editId="55AF5351">
            <wp:simplePos x="0" y="0"/>
            <wp:positionH relativeFrom="column">
              <wp:posOffset>4445</wp:posOffset>
            </wp:positionH>
            <wp:positionV relativeFrom="paragraph">
              <wp:posOffset>44450</wp:posOffset>
            </wp:positionV>
            <wp:extent cx="2769235" cy="1605915"/>
            <wp:effectExtent l="19050" t="0" r="0" b="0"/>
            <wp:wrapTight wrapText="bothSides">
              <wp:wrapPolygon edited="0">
                <wp:start x="-149" y="0"/>
                <wp:lineTo x="-149" y="21267"/>
                <wp:lineTo x="21546" y="21267"/>
                <wp:lineTo x="21546" y="0"/>
                <wp:lineTo x="-149" y="0"/>
              </wp:wrapPolygon>
            </wp:wrapTight>
            <wp:docPr id="3" name="Picture 3" descr="May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flower"/>
                    <pic:cNvPicPr>
                      <a:picLocks noChangeAspect="1" noChangeArrowheads="1"/>
                    </pic:cNvPicPr>
                  </pic:nvPicPr>
                  <pic:blipFill>
                    <a:blip r:embed="rId9" cstate="print"/>
                    <a:srcRect/>
                    <a:stretch>
                      <a:fillRect/>
                    </a:stretch>
                  </pic:blipFill>
                  <pic:spPr bwMode="auto">
                    <a:xfrm>
                      <a:off x="0" y="0"/>
                      <a:ext cx="2769235" cy="1605915"/>
                    </a:xfrm>
                    <a:prstGeom prst="rect">
                      <a:avLst/>
                    </a:prstGeom>
                    <a:noFill/>
                    <a:ln w="9525">
                      <a:noFill/>
                      <a:miter lim="800000"/>
                      <a:headEnd/>
                      <a:tailEnd/>
                    </a:ln>
                  </pic:spPr>
                </pic:pic>
              </a:graphicData>
            </a:graphic>
          </wp:anchor>
        </w:drawing>
      </w:r>
      <w:r w:rsidRPr="00921468">
        <w:rPr>
          <w:rFonts w:cs="Arial"/>
          <w:sz w:val="22"/>
          <w:szCs w:val="24"/>
        </w:rPr>
        <w:t xml:space="preserve">The congregation moved to Holland in 1607 where religious freedom was greater. </w:t>
      </w:r>
      <w:r w:rsidRPr="0054407D">
        <w:rPr>
          <w:sz w:val="24"/>
        </w:rPr>
        <w:t>Some,</w:t>
      </w:r>
      <w:r w:rsidRPr="00921468">
        <w:rPr>
          <w:rFonts w:cs="Arial"/>
          <w:sz w:val="22"/>
          <w:szCs w:val="24"/>
        </w:rPr>
        <w:t xml:space="preserve"> who were in prison, </w:t>
      </w:r>
      <w:proofErr w:type="gramStart"/>
      <w:r w:rsidRPr="00921468">
        <w:rPr>
          <w:rFonts w:cs="Arial"/>
          <w:sz w:val="22"/>
          <w:szCs w:val="24"/>
        </w:rPr>
        <w:t>didn't</w:t>
      </w:r>
      <w:proofErr w:type="gramEnd"/>
      <w:r w:rsidRPr="00921468">
        <w:rPr>
          <w:rFonts w:cs="Arial"/>
          <w:sz w:val="22"/>
          <w:szCs w:val="24"/>
        </w:rPr>
        <w:t xml:space="preserve"> get there for another year.</w:t>
      </w:r>
      <w:r w:rsidRPr="0054407D">
        <w:rPr>
          <w:sz w:val="24"/>
        </w:rPr>
        <w:t xml:space="preserve"> </w:t>
      </w:r>
      <w:r w:rsidRPr="00921468">
        <w:rPr>
          <w:rFonts w:cs="Arial"/>
          <w:sz w:val="22"/>
          <w:szCs w:val="24"/>
        </w:rPr>
        <w:t>They settled in Amsterdam for a year, but then moved to Leiden, Holland, where they lived for a dozen years. But life was difficult for these expatriates. As foreigners they were deprived of a chance at the best jobs, and struggled to maintain even a low standard of living. Times were tough. But what caused them to move were their teenagers. They had religious freedom, but</w:t>
      </w:r>
      <w:r w:rsidRPr="0054407D">
        <w:rPr>
          <w:sz w:val="24"/>
        </w:rPr>
        <w:t xml:space="preserve"> </w:t>
      </w:r>
      <w:r w:rsidRPr="00921468">
        <w:rPr>
          <w:rFonts w:ascii="Geometr231 BT" w:hAnsi="Geometr231 BT" w:cs="Arial"/>
          <w:b/>
          <w:sz w:val="22"/>
          <w:szCs w:val="24"/>
        </w:rPr>
        <w:t xml:space="preserve">"Many of their children … by the great licentiousness of youth in that </w:t>
      </w:r>
      <w:r w:rsidRPr="0054407D">
        <w:rPr>
          <w:rFonts w:ascii="Geometr231 BT" w:hAnsi="Geometr231 BT"/>
          <w:b/>
          <w:sz w:val="24"/>
        </w:rPr>
        <w:t>country</w:t>
      </w:r>
      <w:r w:rsidRPr="00921468">
        <w:rPr>
          <w:rFonts w:ascii="Geometr231 BT" w:hAnsi="Geometr231 BT" w:cs="Arial"/>
          <w:b/>
          <w:sz w:val="22"/>
          <w:szCs w:val="24"/>
        </w:rPr>
        <w:t xml:space="preserve">, and the manifold temptations of the place, were </w:t>
      </w:r>
      <w:r w:rsidRPr="0054407D">
        <w:rPr>
          <w:rFonts w:ascii="Geometr231 BT" w:hAnsi="Geometr231 BT"/>
          <w:b/>
          <w:sz w:val="24"/>
        </w:rPr>
        <w:t>drawn</w:t>
      </w:r>
      <w:r w:rsidRPr="00921468">
        <w:rPr>
          <w:rFonts w:ascii="Geometr231 BT" w:hAnsi="Geometr231 BT" w:cs="Arial"/>
          <w:b/>
          <w:sz w:val="22"/>
          <w:szCs w:val="24"/>
        </w:rPr>
        <w:t xml:space="preserve"> away by </w:t>
      </w:r>
      <w:r w:rsidRPr="0054407D">
        <w:rPr>
          <w:rFonts w:ascii="Geometr231 BT" w:hAnsi="Geometr231 BT"/>
          <w:b/>
          <w:sz w:val="24"/>
        </w:rPr>
        <w:t>evil</w:t>
      </w:r>
      <w:r w:rsidRPr="00921468">
        <w:rPr>
          <w:rFonts w:ascii="Geometr231 BT" w:hAnsi="Geometr231 BT" w:cs="Arial"/>
          <w:b/>
          <w:sz w:val="22"/>
          <w:szCs w:val="24"/>
        </w:rPr>
        <w:t xml:space="preserve"> examples into </w:t>
      </w:r>
      <w:r w:rsidRPr="0054407D">
        <w:rPr>
          <w:rFonts w:ascii="Geometr231 BT" w:hAnsi="Geometr231 BT"/>
          <w:b/>
          <w:sz w:val="24"/>
        </w:rPr>
        <w:t>extravagant</w:t>
      </w:r>
      <w:r w:rsidRPr="00921468">
        <w:rPr>
          <w:rFonts w:ascii="Geometr231 BT" w:hAnsi="Geometr231 BT" w:cs="Arial"/>
          <w:b/>
          <w:sz w:val="22"/>
          <w:szCs w:val="24"/>
        </w:rPr>
        <w:t xml:space="preserve"> and dangerous courses."</w:t>
      </w:r>
    </w:p>
    <w:p w14:paraId="0D0485E7" w14:textId="2AE414EB" w:rsidR="00581C3D" w:rsidRPr="00921468" w:rsidRDefault="00581C3D" w:rsidP="00581C3D">
      <w:pPr>
        <w:spacing w:after="120"/>
        <w:jc w:val="both"/>
        <w:rPr>
          <w:rFonts w:cs="Arial"/>
          <w:sz w:val="22"/>
          <w:szCs w:val="24"/>
        </w:rPr>
      </w:pPr>
      <w:r w:rsidRPr="00921468">
        <w:rPr>
          <w:rFonts w:cs="Arial"/>
          <w:sz w:val="22"/>
          <w:szCs w:val="24"/>
        </w:rPr>
        <w:t xml:space="preserve">They were losing their young people and struggling at the bottom of the economic scale. If they returned to </w:t>
      </w:r>
      <w:r w:rsidRPr="00921468">
        <w:rPr>
          <w:rFonts w:cs="Arial"/>
          <w:sz w:val="22"/>
          <w:szCs w:val="24"/>
        </w:rPr>
        <w:t>England,</w:t>
      </w:r>
      <w:r w:rsidRPr="00921468">
        <w:rPr>
          <w:rFonts w:cs="Arial"/>
          <w:sz w:val="22"/>
          <w:szCs w:val="24"/>
        </w:rPr>
        <w:t xml:space="preserve"> they faced severe persecution and imprisonment. </w:t>
      </w:r>
      <w:proofErr w:type="gramStart"/>
      <w:r w:rsidRPr="00921468">
        <w:rPr>
          <w:rFonts w:cs="Arial"/>
          <w:sz w:val="22"/>
          <w:szCs w:val="24"/>
        </w:rPr>
        <w:t>So</w:t>
      </w:r>
      <w:proofErr w:type="gramEnd"/>
      <w:r w:rsidRPr="00921468">
        <w:rPr>
          <w:rFonts w:cs="Arial"/>
          <w:sz w:val="22"/>
          <w:szCs w:val="24"/>
        </w:rPr>
        <w:t xml:space="preserve"> in 1620 many from the congregation decided to emigrate to America, to the New World. The "strangers" </w:t>
      </w:r>
      <w:proofErr w:type="gramStart"/>
      <w:r w:rsidRPr="00921468">
        <w:rPr>
          <w:rFonts w:cs="Arial"/>
          <w:sz w:val="22"/>
          <w:szCs w:val="24"/>
        </w:rPr>
        <w:t>weren't</w:t>
      </w:r>
      <w:proofErr w:type="gramEnd"/>
      <w:r w:rsidRPr="00921468">
        <w:rPr>
          <w:rFonts w:cs="Arial"/>
          <w:sz w:val="22"/>
          <w:szCs w:val="24"/>
        </w:rPr>
        <w:t xml:space="preserve"> non-Christians. They were probably members of the Church of England and would count themselves as Christians. But they </w:t>
      </w:r>
      <w:proofErr w:type="gramStart"/>
      <w:r w:rsidRPr="00921468">
        <w:rPr>
          <w:rFonts w:cs="Arial"/>
          <w:sz w:val="22"/>
          <w:szCs w:val="24"/>
        </w:rPr>
        <w:t>didn't</w:t>
      </w:r>
      <w:proofErr w:type="gramEnd"/>
      <w:r w:rsidRPr="00921468">
        <w:rPr>
          <w:rFonts w:cs="Arial"/>
          <w:sz w:val="22"/>
          <w:szCs w:val="24"/>
        </w:rPr>
        <w:t xml:space="preserve"> share the Separatists' refusal to be a part of what they considered to be the corrupt state church.</w:t>
      </w:r>
    </w:p>
    <w:p w14:paraId="0191AC97" w14:textId="77777777" w:rsidR="00581C3D" w:rsidRPr="00921468" w:rsidRDefault="00581C3D" w:rsidP="00581C3D">
      <w:pPr>
        <w:spacing w:after="60"/>
        <w:jc w:val="both"/>
        <w:rPr>
          <w:rFonts w:cs="Arial"/>
          <w:sz w:val="22"/>
          <w:szCs w:val="24"/>
        </w:rPr>
      </w:pPr>
      <w:r w:rsidRPr="00921468">
        <w:rPr>
          <w:rFonts w:cs="Arial"/>
          <w:sz w:val="22"/>
          <w:szCs w:val="24"/>
        </w:rPr>
        <w:t>We ought to make a couple of distinctions here. Strictly speaking, Separatists were pious Christians who had given up on the Church of England and formed their own congregations. Puritans, on the other hand, were members of the Church of England who wanted to purify the Church from its worldliness and corruption. Instead of separating (in the early days), they formed religious societies within Anglican congregations. A number of these groups, like the Mayflower group, fled to Holland. They were the beginnings of the Congregationalist and Baptist churches that put down early roots in America.</w:t>
      </w:r>
    </w:p>
    <w:p w14:paraId="4C96BCC6" w14:textId="77777777" w:rsidR="00581C3D" w:rsidRPr="00921468" w:rsidRDefault="00581C3D" w:rsidP="00581C3D">
      <w:pPr>
        <w:spacing w:after="60"/>
        <w:jc w:val="both"/>
        <w:rPr>
          <w:rFonts w:cs="Arial"/>
          <w:sz w:val="22"/>
          <w:szCs w:val="24"/>
        </w:rPr>
      </w:pPr>
      <w:r w:rsidRPr="00921468">
        <w:rPr>
          <w:rFonts w:cs="Arial"/>
          <w:sz w:val="22"/>
          <w:szCs w:val="24"/>
        </w:rPr>
        <w:t>Though the Plymouth Colony was the first Separatist colony in New England, the Puritan Massachusetts Bay Colony was established by royal charter in 1629. But apparently the Massachusetts Puritans had something in common with the Plymouth Separatists even before they sailed for America -- the autonomy of the local congregation</w:t>
      </w:r>
      <w:r w:rsidRPr="0054407D">
        <w:rPr>
          <w:sz w:val="24"/>
        </w:rPr>
        <w:t xml:space="preserve">. </w:t>
      </w:r>
      <w:r w:rsidRPr="00921468">
        <w:rPr>
          <w:rFonts w:cs="Arial"/>
          <w:sz w:val="22"/>
          <w:szCs w:val="24"/>
        </w:rPr>
        <w:t>As time went on the churches in Plymouth and the Massachusetts Bay Colony came to resemble each other.</w:t>
      </w:r>
    </w:p>
    <w:p w14:paraId="4DD4E04E" w14:textId="77777777" w:rsidR="00581C3D" w:rsidRPr="00581C3D" w:rsidRDefault="00581C3D" w:rsidP="00581C3D">
      <w:pPr>
        <w:spacing w:after="20"/>
        <w:jc w:val="both"/>
        <w:rPr>
          <w:rFonts w:cs="Arial"/>
          <w:b/>
          <w:sz w:val="20"/>
          <w:szCs w:val="22"/>
        </w:rPr>
      </w:pPr>
      <w:r w:rsidRPr="00921468">
        <w:rPr>
          <w:rFonts w:cs="Arial"/>
          <w:sz w:val="22"/>
          <w:szCs w:val="24"/>
        </w:rPr>
        <w:t xml:space="preserve">But the Plymouth colonists still </w:t>
      </w:r>
      <w:proofErr w:type="gramStart"/>
      <w:r w:rsidRPr="00921468">
        <w:rPr>
          <w:rFonts w:cs="Arial"/>
          <w:sz w:val="22"/>
          <w:szCs w:val="24"/>
        </w:rPr>
        <w:t>weren't</w:t>
      </w:r>
      <w:proofErr w:type="gramEnd"/>
      <w:r w:rsidRPr="00921468">
        <w:rPr>
          <w:rFonts w:cs="Arial"/>
          <w:sz w:val="22"/>
          <w:szCs w:val="24"/>
        </w:rPr>
        <w:t xml:space="preserve"> called Pilgrims, not for many years, not until 1840. At that point someone resurrected William Bradford's original phrase describing the Saints that had left Leiden to travel aboard the Mayflower to the New World. They left Leiden, he said, </w:t>
      </w:r>
      <w:r w:rsidRPr="00921468">
        <w:rPr>
          <w:rFonts w:ascii="Geometr231 BT" w:hAnsi="Geometr231 BT" w:cs="Arial"/>
          <w:b/>
          <w:sz w:val="22"/>
          <w:szCs w:val="24"/>
        </w:rPr>
        <w:t>"</w:t>
      </w:r>
      <w:r w:rsidRPr="00581C3D">
        <w:rPr>
          <w:rFonts w:ascii="Geometr231 BT" w:hAnsi="Geometr231 BT" w:cs="Arial"/>
          <w:b/>
          <w:sz w:val="20"/>
          <w:szCs w:val="22"/>
        </w:rPr>
        <w:t xml:space="preserve">that goodly &amp; </w:t>
      </w:r>
      <w:r w:rsidRPr="00581C3D">
        <w:rPr>
          <w:rFonts w:ascii="Geometr231 BT" w:hAnsi="Geometr231 BT"/>
          <w:b/>
          <w:sz w:val="22"/>
          <w:szCs w:val="18"/>
        </w:rPr>
        <w:t>pleasant</w:t>
      </w:r>
      <w:r w:rsidRPr="00581C3D">
        <w:rPr>
          <w:rFonts w:ascii="Geometr231 BT" w:hAnsi="Geometr231 BT" w:cs="Arial"/>
          <w:b/>
          <w:sz w:val="20"/>
          <w:szCs w:val="22"/>
        </w:rPr>
        <w:t xml:space="preserve"> </w:t>
      </w:r>
      <w:r w:rsidRPr="00581C3D">
        <w:rPr>
          <w:rFonts w:ascii="Geometr231 BT" w:hAnsi="Geometr231 BT"/>
          <w:b/>
          <w:sz w:val="22"/>
          <w:szCs w:val="18"/>
        </w:rPr>
        <w:t>city</w:t>
      </w:r>
      <w:r w:rsidRPr="00581C3D">
        <w:rPr>
          <w:rFonts w:ascii="Geometr231 BT" w:hAnsi="Geometr231 BT" w:cs="Arial"/>
          <w:b/>
          <w:sz w:val="20"/>
          <w:szCs w:val="22"/>
        </w:rPr>
        <w:t xml:space="preserve"> which had been their resting place for near 12 years; but </w:t>
      </w:r>
      <w:r w:rsidRPr="00581C3D">
        <w:rPr>
          <w:rFonts w:ascii="Geometr231 BT" w:hAnsi="Geometr231 BT" w:cs="Arial"/>
          <w:b/>
          <w:bCs/>
          <w:sz w:val="20"/>
          <w:szCs w:val="22"/>
        </w:rPr>
        <w:t xml:space="preserve">they knew they were </w:t>
      </w:r>
      <w:r w:rsidRPr="00581C3D">
        <w:rPr>
          <w:rFonts w:ascii="Geometr231 BT" w:hAnsi="Geometr231 BT"/>
          <w:b/>
          <w:bCs/>
          <w:sz w:val="22"/>
          <w:szCs w:val="18"/>
          <w:u w:val="single"/>
        </w:rPr>
        <w:t>pilgrims</w:t>
      </w:r>
      <w:r w:rsidRPr="00581C3D">
        <w:rPr>
          <w:rFonts w:ascii="Geometr231 BT" w:hAnsi="Geometr231 BT" w:cs="Arial"/>
          <w:b/>
          <w:sz w:val="20"/>
          <w:szCs w:val="22"/>
        </w:rPr>
        <w:t xml:space="preserve">, &amp; looked not much on those things, but lift up their eyes to ye heavens, their dearest </w:t>
      </w:r>
      <w:r w:rsidRPr="00581C3D">
        <w:rPr>
          <w:rFonts w:ascii="Geometr231 BT" w:hAnsi="Geometr231 BT"/>
          <w:b/>
          <w:sz w:val="22"/>
          <w:szCs w:val="18"/>
        </w:rPr>
        <w:t>country</w:t>
      </w:r>
      <w:r w:rsidRPr="00581C3D">
        <w:rPr>
          <w:rFonts w:ascii="Geometr231 BT" w:hAnsi="Geometr231 BT" w:cs="Arial"/>
          <w:b/>
          <w:sz w:val="20"/>
          <w:szCs w:val="22"/>
        </w:rPr>
        <w:t>, and quieted their spirits."</w:t>
      </w:r>
    </w:p>
    <w:p w14:paraId="7AADF69C" w14:textId="77777777" w:rsidR="00581C3D" w:rsidRPr="00921468" w:rsidRDefault="00581C3D" w:rsidP="00581C3D">
      <w:pPr>
        <w:spacing w:after="60"/>
        <w:jc w:val="both"/>
        <w:rPr>
          <w:rFonts w:ascii="Verdana" w:hAnsi="Verdana"/>
          <w:sz w:val="18"/>
        </w:rPr>
      </w:pPr>
      <w:r w:rsidRPr="00921468">
        <w:rPr>
          <w:rFonts w:cs="Arial"/>
          <w:sz w:val="22"/>
          <w:szCs w:val="24"/>
        </w:rPr>
        <w:t>Since the 1840s the Mayflower settlers have been referred to as the Pilgrims, echoing the verse from the Bible that Bradford had in mind:</w:t>
      </w:r>
      <w:r w:rsidRPr="0054407D">
        <w:rPr>
          <w:sz w:val="24"/>
        </w:rPr>
        <w:t xml:space="preserve"> </w:t>
      </w:r>
      <w:r w:rsidRPr="00921468">
        <w:rPr>
          <w:rFonts w:ascii="Times New Roman" w:hAnsi="Times New Roman"/>
          <w:b/>
          <w:i/>
          <w:color w:val="00B050"/>
          <w:sz w:val="22"/>
          <w:szCs w:val="24"/>
        </w:rPr>
        <w:t xml:space="preserve">"These all died in faith, not having received the promises, but having seen them afar off, and were persuaded of them, and embraced them, and confessed that they were </w:t>
      </w:r>
      <w:r w:rsidRPr="00921468">
        <w:rPr>
          <w:rFonts w:ascii="Times New Roman" w:hAnsi="Times New Roman"/>
          <w:b/>
          <w:bCs/>
          <w:i/>
          <w:color w:val="00B050"/>
          <w:sz w:val="22"/>
          <w:szCs w:val="24"/>
        </w:rPr>
        <w:t>strangers and pilgrims on the earth</w:t>
      </w:r>
      <w:r w:rsidRPr="00921468">
        <w:rPr>
          <w:rFonts w:ascii="Times New Roman" w:hAnsi="Times New Roman"/>
          <w:b/>
          <w:i/>
          <w:color w:val="00B050"/>
          <w:sz w:val="22"/>
          <w:szCs w:val="24"/>
        </w:rPr>
        <w:t xml:space="preserve">. For they that say such things declare plainly that they seek a country. And truly, if they had been mindful of that country from </w:t>
      </w:r>
      <w:proofErr w:type="gramStart"/>
      <w:r w:rsidRPr="00921468">
        <w:rPr>
          <w:rFonts w:ascii="Times New Roman" w:hAnsi="Times New Roman"/>
          <w:b/>
          <w:i/>
          <w:color w:val="00B050"/>
          <w:sz w:val="22"/>
          <w:szCs w:val="24"/>
        </w:rPr>
        <w:t>whence</w:t>
      </w:r>
      <w:proofErr w:type="gramEnd"/>
      <w:r w:rsidRPr="00921468">
        <w:rPr>
          <w:rFonts w:ascii="Times New Roman" w:hAnsi="Times New Roman"/>
          <w:b/>
          <w:i/>
          <w:color w:val="00B050"/>
          <w:sz w:val="22"/>
          <w:szCs w:val="24"/>
        </w:rPr>
        <w:t xml:space="preserve"> they came out, they might have had opportunity to have returned. But now they desire a better country, that is, </w:t>
      </w:r>
      <w:proofErr w:type="gramStart"/>
      <w:r w:rsidRPr="00921468">
        <w:rPr>
          <w:rFonts w:ascii="Times New Roman" w:hAnsi="Times New Roman"/>
          <w:b/>
          <w:i/>
          <w:color w:val="00B050"/>
          <w:sz w:val="22"/>
          <w:szCs w:val="24"/>
        </w:rPr>
        <w:t>an</w:t>
      </w:r>
      <w:proofErr w:type="gramEnd"/>
      <w:r w:rsidRPr="00921468">
        <w:rPr>
          <w:rFonts w:ascii="Times New Roman" w:hAnsi="Times New Roman"/>
          <w:b/>
          <w:i/>
          <w:color w:val="00B050"/>
          <w:sz w:val="22"/>
          <w:szCs w:val="24"/>
        </w:rPr>
        <w:t xml:space="preserve"> heavenly: wherefore God is not ashamed to be called their God: for </w:t>
      </w:r>
      <w:r w:rsidRPr="0054407D">
        <w:rPr>
          <w:rFonts w:ascii="Times New Roman" w:hAnsi="Times New Roman"/>
          <w:b/>
          <w:i/>
          <w:color w:val="00B050"/>
          <w:sz w:val="22"/>
        </w:rPr>
        <w:t>H</w:t>
      </w:r>
      <w:r w:rsidRPr="00921468">
        <w:rPr>
          <w:rFonts w:ascii="Times New Roman" w:hAnsi="Times New Roman"/>
          <w:b/>
          <w:i/>
          <w:color w:val="00B050"/>
          <w:sz w:val="22"/>
          <w:szCs w:val="24"/>
        </w:rPr>
        <w:t>e hath prepared for</w:t>
      </w:r>
      <w:r w:rsidRPr="0054407D">
        <w:rPr>
          <w:rFonts w:ascii="Times New Roman" w:hAnsi="Times New Roman"/>
          <w:b/>
          <w:i/>
          <w:color w:val="00B050"/>
          <w:sz w:val="22"/>
        </w:rPr>
        <w:t xml:space="preserve"> them a city" (Hebrews 11:13-16</w:t>
      </w:r>
      <w:r w:rsidRPr="00921468">
        <w:rPr>
          <w:rFonts w:ascii="Times New Roman" w:hAnsi="Times New Roman"/>
          <w:b/>
          <w:i/>
          <w:color w:val="00B050"/>
          <w:sz w:val="22"/>
          <w:szCs w:val="24"/>
        </w:rPr>
        <w:t>).</w:t>
      </w:r>
    </w:p>
    <w:p w14:paraId="7EDABC8C" w14:textId="77777777" w:rsidR="00581C3D" w:rsidRDefault="00581C3D" w:rsidP="00581C3D">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8804D0F" w14:textId="77777777" w:rsidR="00581C3D" w:rsidRPr="006B1F68" w:rsidRDefault="00581C3D" w:rsidP="00581C3D">
      <w:pPr>
        <w:spacing w:after="60"/>
        <w:jc w:val="both"/>
        <w:rPr>
          <w:rFonts w:cs="Arial"/>
          <w:b/>
          <w:color w:val="000000"/>
          <w:sz w:val="20"/>
          <w:szCs w:val="24"/>
        </w:rPr>
      </w:pPr>
      <w:r w:rsidRPr="006B1F68">
        <w:rPr>
          <w:rFonts w:cs="Arial"/>
          <w:b/>
          <w:color w:val="000000"/>
          <w:sz w:val="20"/>
          <w:szCs w:val="24"/>
        </w:rPr>
        <w:t>Answers from page 1</w:t>
      </w:r>
    </w:p>
    <w:p w14:paraId="5D18F836" w14:textId="77777777" w:rsidR="00581C3D" w:rsidRPr="00FE47C4" w:rsidRDefault="00581C3D" w:rsidP="00581C3D">
      <w:pPr>
        <w:jc w:val="both"/>
        <w:rPr>
          <w:rFonts w:cs="Arial"/>
          <w:sz w:val="20"/>
          <w:szCs w:val="24"/>
        </w:rPr>
      </w:pPr>
      <w:r w:rsidRPr="00FE47C4">
        <w:rPr>
          <w:rFonts w:cs="Arial"/>
          <w:sz w:val="20"/>
          <w:szCs w:val="24"/>
        </w:rPr>
        <w:t xml:space="preserve">1. </w:t>
      </w:r>
      <w:r>
        <w:rPr>
          <w:rFonts w:cs="Arial"/>
          <w:sz w:val="20"/>
          <w:szCs w:val="24"/>
        </w:rPr>
        <w:t>Peter [Acts 10:916]</w:t>
      </w:r>
    </w:p>
    <w:p w14:paraId="21F71F90" w14:textId="77777777" w:rsidR="00581C3D" w:rsidRPr="00FE47C4" w:rsidRDefault="00581C3D" w:rsidP="00581C3D">
      <w:pPr>
        <w:jc w:val="both"/>
        <w:rPr>
          <w:rFonts w:cs="Arial"/>
          <w:sz w:val="20"/>
          <w:szCs w:val="24"/>
        </w:rPr>
      </w:pPr>
      <w:r w:rsidRPr="00FE47C4">
        <w:rPr>
          <w:rFonts w:cs="Arial"/>
          <w:sz w:val="20"/>
          <w:szCs w:val="24"/>
        </w:rPr>
        <w:t xml:space="preserve">2. </w:t>
      </w:r>
      <w:r>
        <w:rPr>
          <w:rFonts w:cs="Arial"/>
          <w:sz w:val="20"/>
          <w:szCs w:val="24"/>
        </w:rPr>
        <w:t>Peter and Andrew [Mark 1:17]</w:t>
      </w:r>
    </w:p>
    <w:p w14:paraId="20829907" w14:textId="77777777" w:rsidR="00581C3D" w:rsidRDefault="00581C3D" w:rsidP="00581C3D">
      <w:pPr>
        <w:jc w:val="both"/>
        <w:rPr>
          <w:rFonts w:cs="Arial"/>
          <w:sz w:val="20"/>
          <w:szCs w:val="24"/>
        </w:rPr>
      </w:pPr>
      <w:r>
        <w:rPr>
          <w:rFonts w:cs="Arial"/>
          <w:sz w:val="20"/>
          <w:szCs w:val="24"/>
        </w:rPr>
        <w:t>3. Peter James and John [Mark 14:33]</w:t>
      </w:r>
    </w:p>
    <w:p w14:paraId="4D35607B" w14:textId="77777777" w:rsidR="00581C3D" w:rsidRDefault="00581C3D" w:rsidP="00581C3D">
      <w:pPr>
        <w:jc w:val="both"/>
        <w:rPr>
          <w:rFonts w:cs="Arial"/>
          <w:sz w:val="20"/>
          <w:szCs w:val="24"/>
        </w:rPr>
      </w:pPr>
      <w:r>
        <w:rPr>
          <w:rFonts w:cs="Arial"/>
          <w:sz w:val="20"/>
          <w:szCs w:val="24"/>
        </w:rPr>
        <w:t>4. Philip [John 6:7]</w:t>
      </w:r>
    </w:p>
    <w:p w14:paraId="1F96532B" w14:textId="3BCC5403" w:rsidR="00A72D12" w:rsidRPr="00A72D12" w:rsidRDefault="00581C3D" w:rsidP="009600D3">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Geometr231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9"/>
  </w:num>
  <w:num w:numId="4" w16cid:durableId="1058631797">
    <w:abstractNumId w:val="0"/>
  </w:num>
  <w:num w:numId="5" w16cid:durableId="311956167">
    <w:abstractNumId w:val="6"/>
  </w:num>
  <w:num w:numId="6" w16cid:durableId="1523324658">
    <w:abstractNumId w:val="14"/>
  </w:num>
  <w:num w:numId="7" w16cid:durableId="652103201">
    <w:abstractNumId w:val="10"/>
  </w:num>
  <w:num w:numId="8" w16cid:durableId="631180161">
    <w:abstractNumId w:val="5"/>
  </w:num>
  <w:num w:numId="9" w16cid:durableId="722290427">
    <w:abstractNumId w:val="2"/>
  </w:num>
  <w:num w:numId="10" w16cid:durableId="775709010">
    <w:abstractNumId w:val="3"/>
  </w:num>
  <w:num w:numId="11" w16cid:durableId="1881087562">
    <w:abstractNumId w:val="12"/>
  </w:num>
  <w:num w:numId="12" w16cid:durableId="633143686">
    <w:abstractNumId w:val="8"/>
  </w:num>
  <w:num w:numId="13" w16cid:durableId="46800542">
    <w:abstractNumId w:val="7"/>
  </w:num>
  <w:num w:numId="14" w16cid:durableId="60298333">
    <w:abstractNumId w:val="13"/>
  </w:num>
  <w:num w:numId="15" w16cid:durableId="48424886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2E1C"/>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4EE5"/>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24420"/>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7073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2023-02-03T04:15:00Z</cp:lastPrinted>
  <dcterms:created xsi:type="dcterms:W3CDTF">2023-11-25T13:22:00Z</dcterms:created>
  <dcterms:modified xsi:type="dcterms:W3CDTF">2023-11-25T14:17:00Z</dcterms:modified>
</cp:coreProperties>
</file>