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AC82" w14:textId="63377BB5" w:rsidR="00565BDA" w:rsidRDefault="0037227E" w:rsidP="00565BDA">
      <w:pPr>
        <w:pStyle w:val="PlainText"/>
        <w:ind w:left="432" w:hanging="4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God’s </w:t>
      </w:r>
      <w:r w:rsidR="00565BDA">
        <w:rPr>
          <w:rFonts w:ascii="Arial" w:hAnsi="Arial"/>
          <w:b/>
          <w:sz w:val="36"/>
        </w:rPr>
        <w:t>Plans &amp;</w:t>
      </w:r>
      <w:r>
        <w:rPr>
          <w:rFonts w:ascii="Arial" w:hAnsi="Arial"/>
          <w:b/>
          <w:sz w:val="36"/>
        </w:rPr>
        <w:t xml:space="preserve"> Our </w:t>
      </w:r>
      <w:r w:rsidR="00565BDA">
        <w:rPr>
          <w:rFonts w:ascii="Arial" w:hAnsi="Arial"/>
          <w:b/>
          <w:sz w:val="36"/>
        </w:rPr>
        <w:t>Plans</w:t>
      </w:r>
    </w:p>
    <w:p w14:paraId="2F23E080" w14:textId="77777777" w:rsidR="00CE787C" w:rsidRDefault="00CE787C" w:rsidP="00CE787C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Matthew 5:31-37</w:t>
      </w:r>
    </w:p>
    <w:p w14:paraId="4F85BE42" w14:textId="77777777" w:rsidR="003650C1" w:rsidRDefault="003650C1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Acts 16:1-10</w:t>
      </w:r>
    </w:p>
    <w:p w14:paraId="58E0CB4F" w14:textId="77777777" w:rsidR="003650C1" w:rsidRDefault="003650C1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</w:p>
    <w:p w14:paraId="42E46DAA" w14:textId="1A8C2871" w:rsidR="003650C1" w:rsidRDefault="003650C1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2"/>
          <w:u w:val="single"/>
        </w:rPr>
      </w:pPr>
      <w:r>
        <w:rPr>
          <w:rFonts w:ascii="Arial" w:hAnsi="Arial"/>
          <w:sz w:val="22"/>
        </w:rPr>
        <w:t>There are lots of "Plan</w:t>
      </w:r>
      <w:r w:rsidR="005A5400">
        <w:rPr>
          <w:rFonts w:ascii="Arial" w:hAnsi="Arial"/>
          <w:sz w:val="22"/>
        </w:rPr>
        <w:t>s” or “Resolutions”</w:t>
      </w:r>
      <w:r>
        <w:rPr>
          <w:rFonts w:ascii="Arial" w:hAnsi="Arial"/>
          <w:sz w:val="22"/>
        </w:rPr>
        <w:t xml:space="preserve"> in life – what we THINK are backup choices. It is very important for each of u</w:t>
      </w:r>
      <w:r w:rsidR="005A5400">
        <w:rPr>
          <w:rFonts w:ascii="Arial" w:hAnsi="Arial"/>
          <w:sz w:val="22"/>
        </w:rPr>
        <w:t xml:space="preserve">s to know how to deal with them as it pertains to God’s </w:t>
      </w:r>
      <w:r w:rsidR="00CD757E">
        <w:rPr>
          <w:rFonts w:ascii="Arial" w:hAnsi="Arial"/>
          <w:sz w:val="22"/>
        </w:rPr>
        <w:t>Plans for</w:t>
      </w:r>
      <w:r w:rsidR="005A5400">
        <w:rPr>
          <w:rFonts w:ascii="Arial" w:hAnsi="Arial"/>
          <w:sz w:val="22"/>
        </w:rPr>
        <w:t xml:space="preserve"> us</w:t>
      </w:r>
      <w:r>
        <w:rPr>
          <w:rFonts w:ascii="Arial" w:hAnsi="Arial"/>
          <w:sz w:val="22"/>
        </w:rPr>
        <w:t>.</w:t>
      </w:r>
    </w:p>
    <w:p w14:paraId="504FF60A" w14:textId="77777777" w:rsidR="003650C1" w:rsidRDefault="003650C1">
      <w:pPr>
        <w:pStyle w:val="PlainText"/>
        <w:ind w:left="432"/>
        <w:rPr>
          <w:rFonts w:ascii="Arial" w:hAnsi="Arial"/>
          <w:b/>
          <w:caps/>
          <w:sz w:val="22"/>
          <w:highlight w:val="yellow"/>
          <w:u w:val="single"/>
        </w:rPr>
      </w:pPr>
    </w:p>
    <w:p w14:paraId="269EAAF6" w14:textId="77777777" w:rsidR="003650C1" w:rsidRDefault="003650C1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2"/>
          <w:u w:val="single"/>
        </w:rPr>
      </w:pPr>
      <w:r>
        <w:rPr>
          <w:rFonts w:ascii="Arial" w:hAnsi="Arial"/>
          <w:b/>
          <w:caps/>
          <w:sz w:val="22"/>
          <w:highlight w:val="yellow"/>
          <w:u w:val="single"/>
        </w:rPr>
        <w:t>1. Have a                                                                                        (Hebrews 10:22).</w:t>
      </w:r>
      <w:r>
        <w:rPr>
          <w:sz w:val="14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Let us draw near with a true heart in full assurance of faith, having our hearts sprinkled from an evil conscience and our bodies washed with pure water.</w:t>
      </w:r>
    </w:p>
    <w:p w14:paraId="3011643A" w14:textId="77777777" w:rsidR="003650C1" w:rsidRDefault="003650C1">
      <w:pPr>
        <w:pStyle w:val="BlockText"/>
        <w:spacing w:line="273" w:lineRule="atLeast"/>
        <w:ind w:right="0" w:hanging="432"/>
        <w:jc w:val="left"/>
        <w:rPr>
          <w:sz w:val="22"/>
        </w:rPr>
      </w:pPr>
      <w:r>
        <w:rPr>
          <w:sz w:val="22"/>
        </w:rPr>
        <w:t>(Romans 4:19-20) And not being weak in faith, he did not consider his own body, already dead (since he was about a hundred years old), and the deadness of Sarah's womb. {20} He did not waver at the promise of God through unbelief, but was strengthened in faith, giving glory to God,</w:t>
      </w:r>
    </w:p>
    <w:p w14:paraId="263EDC24" w14:textId="77777777" w:rsidR="003650C1" w:rsidRDefault="003650C1">
      <w:pPr>
        <w:spacing w:line="273" w:lineRule="atLeast"/>
        <w:ind w:left="432" w:hanging="432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Hebrews 13:6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"The LORD is my helper; I will not fear. What can man do to me?"</w:t>
      </w:r>
    </w:p>
    <w:p w14:paraId="5490071A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(Job 13:15) Though He slay me, yet will I trust Him. Even so, I will defend my own ways before Him.</w:t>
      </w:r>
    </w:p>
    <w:p w14:paraId="346D48DD" w14:textId="77777777" w:rsidR="003650C1" w:rsidRDefault="003650C1">
      <w:pPr>
        <w:spacing w:line="273" w:lineRule="atLeast"/>
        <w:ind w:left="432" w:hanging="432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(Luke 12:4-5</w:t>
      </w:r>
      <w:proofErr w:type="gramStart"/>
      <w:r>
        <w:rPr>
          <w:rFonts w:ascii="Times New Roman" w:hAnsi="Times New Roman"/>
          <w:b/>
          <w:i/>
          <w:sz w:val="22"/>
        </w:rPr>
        <w:t>)  "</w:t>
      </w:r>
      <w:proofErr w:type="gramEnd"/>
      <w:r>
        <w:rPr>
          <w:rFonts w:ascii="Times New Roman" w:hAnsi="Times New Roman"/>
          <w:b/>
          <w:i/>
          <w:sz w:val="22"/>
        </w:rPr>
        <w:t>And I say to you, My friends, do not be afraid of those who kill the body, and after that have no more that they can do. {5} "But I will show you whom you should fear: Fear Him who, after He has killed, has power to cast into hell; yes, I say to you, fear Him!</w:t>
      </w:r>
    </w:p>
    <w:p w14:paraId="5F9106A6" w14:textId="77777777" w:rsidR="003650C1" w:rsidRDefault="003650C1">
      <w:pPr>
        <w:ind w:left="432" w:hanging="432"/>
        <w:rPr>
          <w:sz w:val="22"/>
        </w:rPr>
      </w:pPr>
      <w:r>
        <w:rPr>
          <w:sz w:val="22"/>
        </w:rPr>
        <w:t xml:space="preserve">Deep faith accepts what happens to us in life as God's choice for us. </w:t>
      </w:r>
      <w:r>
        <w:rPr>
          <w:rFonts w:ascii="Times New Roman" w:hAnsi="Times New Roman"/>
          <w:b/>
          <w:i/>
          <w:sz w:val="22"/>
        </w:rPr>
        <w:t>(Romans 8:28) And we know that all things work together for good to those who love God, to those who are the called according to His purpose.</w:t>
      </w:r>
    </w:p>
    <w:p w14:paraId="59B8E944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(Psalms 16:8) I have set the LORD always before me; Because He is at my right hand I shall not be moved.</w:t>
      </w:r>
    </w:p>
    <w:p w14:paraId="25D9C32D" w14:textId="77777777" w:rsidR="003650C1" w:rsidRDefault="003650C1">
      <w:pPr>
        <w:pStyle w:val="PlainText"/>
        <w:ind w:left="432" w:hanging="432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Paul's experience in prison --</w:t>
      </w:r>
      <w:r>
        <w:rPr>
          <w:rFonts w:ascii="Times New Roman" w:hAnsi="Times New Roman"/>
          <w:b/>
          <w:i/>
          <w:sz w:val="22"/>
        </w:rPr>
        <w:t>(Philippians 1:12-14;19)  But I want you to know, brethren, that the things which happened to me have actually turned out for the furtherance of the gospel, {13} so that it has become evident to the whole palace guard, and to all the rest, that my chains are in Christ; {14} and most of the brethren in the Lord, having become confident by my chains, are much more bold to speak the word without fear… {19}"I know this shall turn to my salvation through your prayer, and the supply of the Spirit of Jesus Christ”</w:t>
      </w:r>
    </w:p>
    <w:p w14:paraId="2E215749" w14:textId="77777777" w:rsidR="003650C1" w:rsidRDefault="003650C1">
      <w:pPr>
        <w:pStyle w:val="PlainText"/>
        <w:ind w:left="864" w:hanging="432"/>
        <w:rPr>
          <w:rFonts w:ascii="Arial" w:hAnsi="Arial"/>
          <w:sz w:val="22"/>
        </w:rPr>
      </w:pPr>
    </w:p>
    <w:p w14:paraId="501E5F5D" w14:textId="77777777" w:rsidR="003650C1" w:rsidRDefault="003650C1">
      <w:pPr>
        <w:pStyle w:val="PlainText"/>
        <w:spacing w:line="273" w:lineRule="atLeast"/>
        <w:ind w:left="432" w:hanging="432"/>
        <w:rPr>
          <w:rFonts w:ascii="Arial" w:hAnsi="Arial"/>
          <w:b/>
          <w:caps/>
          <w:sz w:val="22"/>
          <w:u w:val="single"/>
        </w:rPr>
      </w:pPr>
      <w:r>
        <w:rPr>
          <w:rFonts w:ascii="Arial" w:hAnsi="Arial"/>
          <w:b/>
          <w:caps/>
          <w:sz w:val="22"/>
          <w:highlight w:val="yellow"/>
          <w:u w:val="single"/>
        </w:rPr>
        <w:t>2.  Have A                                                                                                  .</w:t>
      </w:r>
      <w:r>
        <w:rPr>
          <w:rFonts w:ascii="Times New Roman" w:hAnsi="Times New Roman"/>
          <w:b/>
          <w:i/>
          <w:sz w:val="14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(2 Timothy 1:12) For this reason I also suffer these things; nevertheless I am not ashamed, for I know whom I have believed and am persuaded that He is able to keep what I have committed to Him until that Day.</w:t>
      </w:r>
    </w:p>
    <w:p w14:paraId="383D5671" w14:textId="77777777" w:rsidR="003650C1" w:rsidRDefault="003650C1">
      <w:pPr>
        <w:pStyle w:val="PlainText"/>
        <w:spacing w:line="273" w:lineRule="atLeast"/>
        <w:ind w:left="432" w:hanging="432"/>
        <w:rPr>
          <w:rFonts w:ascii="Arial" w:hAnsi="Arial"/>
          <w:sz w:val="22"/>
        </w:rPr>
      </w:pPr>
      <w:r>
        <w:rPr>
          <w:rFonts w:ascii="Times New Roman" w:hAnsi="Times New Roman"/>
          <w:b/>
          <w:i/>
          <w:sz w:val="22"/>
        </w:rPr>
        <w:t>Esther 4:16… And so I will go to the king, which is against the law; and if I perish, I perish!"</w:t>
      </w:r>
    </w:p>
    <w:p w14:paraId="2429F6DB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(Ephesians 4:14) we should no longer be children, tossed to and fro and carried about with every wind of doctrine, by the trickery of men, in the cunning craftiness of deceitful plotting,</w:t>
      </w:r>
    </w:p>
    <w:p w14:paraId="78F0062C" w14:textId="77777777" w:rsidR="003650C1" w:rsidRDefault="003650C1">
      <w:pPr>
        <w:pStyle w:val="BodyTextIndent"/>
        <w:spacing w:line="273" w:lineRule="atLeast"/>
        <w:ind w:hanging="432"/>
        <w:rPr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>(Luke 8:13)  "But the ones on the rock are those who, when they hear, receive the word with joy; and these have no root, who believe for a while and in time of temptation fall away.</w:t>
      </w:r>
      <w:r>
        <w:rPr>
          <w:sz w:val="22"/>
        </w:rPr>
        <w:t xml:space="preserve"> </w:t>
      </w:r>
    </w:p>
    <w:p w14:paraId="2B29C54A" w14:textId="77777777" w:rsidR="003650C1" w:rsidRDefault="003650C1">
      <w:pPr>
        <w:ind w:left="432"/>
        <w:rPr>
          <w:sz w:val="22"/>
        </w:rPr>
      </w:pPr>
    </w:p>
    <w:p w14:paraId="7C8272BC" w14:textId="77777777" w:rsidR="003650C1" w:rsidRDefault="003650C1">
      <w:pPr>
        <w:pStyle w:val="Heading1"/>
        <w:rPr>
          <w:sz w:val="22"/>
        </w:rPr>
      </w:pPr>
      <w:r>
        <w:rPr>
          <w:sz w:val="22"/>
          <w:highlight w:val="yellow"/>
        </w:rPr>
        <w:t>3.                                                                                                                                 .</w:t>
      </w:r>
    </w:p>
    <w:p w14:paraId="337881BF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(Leviticus 19:34)  'The stranger who dwells among you shall be to you as one born among you, and you shall love him as yourself; for you were strangers in the land of Egypt: I am the LORD your God.</w:t>
      </w:r>
    </w:p>
    <w:p w14:paraId="31164225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(Philippians 2:4) Let each of you look out not only for his own interests, but also for the interests of others.</w:t>
      </w:r>
    </w:p>
    <w:p w14:paraId="3DF46367" w14:textId="77777777" w:rsidR="003650C1" w:rsidRDefault="003650C1">
      <w:pPr>
        <w:spacing w:line="273" w:lineRule="atLeast"/>
        <w:ind w:left="432" w:hanging="432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(1 John 3:16) By this we know love, because He laid down His life for us. And we also ought to lay down our lives for the brethren.</w:t>
      </w:r>
    </w:p>
    <w:p w14:paraId="639637B7" w14:textId="77777777" w:rsidR="003650C1" w:rsidRDefault="003650C1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 xml:space="preserve">(John 15:13)  "Greater love has no one than this, than to lay down one's life for his friends. </w:t>
      </w:r>
    </w:p>
    <w:p w14:paraId="14E44465" w14:textId="77777777" w:rsidR="003650C1" w:rsidRDefault="003650C1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It seems that Paul had not even considered Troas. </w:t>
      </w:r>
      <w:r>
        <w:rPr>
          <w:rFonts w:ascii="Times New Roman" w:hAnsi="Times New Roman"/>
          <w:b/>
          <w:i/>
          <w:sz w:val="22"/>
        </w:rPr>
        <w:t>(2 Corinthians 2:12)  Furthermore, when I came to Troas to preach Christ's gospel, and the Lord opened a door to me</w:t>
      </w:r>
      <w:r>
        <w:rPr>
          <w:sz w:val="22"/>
        </w:rPr>
        <w:t>,</w:t>
      </w:r>
    </w:p>
    <w:p w14:paraId="14209329" w14:textId="77777777" w:rsidR="003650C1" w:rsidRDefault="003650C1">
      <w:pPr>
        <w:spacing w:line="273" w:lineRule="atLeast"/>
        <w:ind w:left="432" w:hanging="432"/>
      </w:pPr>
      <w:r>
        <w:rPr>
          <w:sz w:val="22"/>
        </w:rPr>
        <w:t xml:space="preserve">As it turned out Troas was a place where Paul did much work. </w:t>
      </w:r>
      <w:r>
        <w:rPr>
          <w:rFonts w:ascii="Times New Roman" w:hAnsi="Times New Roman"/>
          <w:b/>
          <w:i/>
          <w:sz w:val="22"/>
        </w:rPr>
        <w:t>(2 Timothy 4:13) Bring the cloak that I left with Carpus at Troas when you come; and the books, especially the parchments.</w:t>
      </w:r>
    </w:p>
    <w:p w14:paraId="40BA55C6" w14:textId="77777777" w:rsidR="003650C1" w:rsidRDefault="003650C1">
      <w:pPr>
        <w:pStyle w:val="PlainText"/>
        <w:ind w:left="1296" w:hanging="432"/>
        <w:rPr>
          <w:rFonts w:ascii="Arial" w:hAnsi="Arial"/>
          <w:sz w:val="28"/>
        </w:rPr>
      </w:pPr>
    </w:p>
    <w:sectPr w:rsidR="003650C1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0921" w14:textId="77777777" w:rsidR="0018664E" w:rsidRDefault="0018664E">
      <w:r>
        <w:separator/>
      </w:r>
    </w:p>
  </w:endnote>
  <w:endnote w:type="continuationSeparator" w:id="0">
    <w:p w14:paraId="356618DE" w14:textId="77777777" w:rsidR="0018664E" w:rsidRDefault="001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1B96" w14:textId="77777777" w:rsidR="0018664E" w:rsidRDefault="0018664E">
      <w:r>
        <w:separator/>
      </w:r>
    </w:p>
  </w:footnote>
  <w:footnote w:type="continuationSeparator" w:id="0">
    <w:p w14:paraId="5DA0CB2F" w14:textId="77777777" w:rsidR="0018664E" w:rsidRDefault="0018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6AA4" w14:textId="77777777" w:rsidR="003650C1" w:rsidRDefault="003650C1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D5130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2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C536B6"/>
    <w:multiLevelType w:val="hybridMultilevel"/>
    <w:tmpl w:val="448645D8"/>
    <w:lvl w:ilvl="0" w:tplc="B6D80C4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24FE52F2"/>
    <w:multiLevelType w:val="singleLevel"/>
    <w:tmpl w:val="C05E5F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7872D3"/>
    <w:multiLevelType w:val="hybridMultilevel"/>
    <w:tmpl w:val="6A62A772"/>
    <w:lvl w:ilvl="0" w:tplc="DE38B6A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0207B"/>
    <w:multiLevelType w:val="singleLevel"/>
    <w:tmpl w:val="68F85AF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5" w15:restartNumberingAfterBreak="0">
    <w:nsid w:val="5A5C4A24"/>
    <w:multiLevelType w:val="singleLevel"/>
    <w:tmpl w:val="03563664"/>
    <w:lvl w:ilvl="0">
      <w:start w:val="2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6" w15:restartNumberingAfterBreak="0">
    <w:nsid w:val="6C5F452B"/>
    <w:multiLevelType w:val="singleLevel"/>
    <w:tmpl w:val="9D3816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6F834E4C"/>
    <w:multiLevelType w:val="singleLevel"/>
    <w:tmpl w:val="EE36219A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8" w15:restartNumberingAfterBreak="0">
    <w:nsid w:val="75EE7653"/>
    <w:multiLevelType w:val="singleLevel"/>
    <w:tmpl w:val="19CE393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9" w15:restartNumberingAfterBreak="0">
    <w:nsid w:val="7CF33CD9"/>
    <w:multiLevelType w:val="singleLevel"/>
    <w:tmpl w:val="6854CF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7544D8"/>
    <w:multiLevelType w:val="singleLevel"/>
    <w:tmpl w:val="A5CE5974"/>
    <w:lvl w:ilvl="0">
      <w:start w:val="2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FCA3928"/>
    <w:multiLevelType w:val="singleLevel"/>
    <w:tmpl w:val="DAFA63F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 w16cid:durableId="561453687">
    <w:abstractNumId w:val="11"/>
  </w:num>
  <w:num w:numId="2" w16cid:durableId="164637478">
    <w:abstractNumId w:val="4"/>
  </w:num>
  <w:num w:numId="3" w16cid:durableId="1274944317">
    <w:abstractNumId w:val="5"/>
  </w:num>
  <w:num w:numId="4" w16cid:durableId="1652978919">
    <w:abstractNumId w:val="9"/>
  </w:num>
  <w:num w:numId="5" w16cid:durableId="2326087">
    <w:abstractNumId w:val="0"/>
  </w:num>
  <w:num w:numId="6" w16cid:durableId="201527741">
    <w:abstractNumId w:val="6"/>
  </w:num>
  <w:num w:numId="7" w16cid:durableId="140580782">
    <w:abstractNumId w:val="8"/>
  </w:num>
  <w:num w:numId="8" w16cid:durableId="563569458">
    <w:abstractNumId w:val="10"/>
  </w:num>
  <w:num w:numId="9" w16cid:durableId="715010536">
    <w:abstractNumId w:val="2"/>
  </w:num>
  <w:num w:numId="10" w16cid:durableId="197082773">
    <w:abstractNumId w:val="7"/>
  </w:num>
  <w:num w:numId="11" w16cid:durableId="1760365609">
    <w:abstractNumId w:val="3"/>
  </w:num>
  <w:num w:numId="12" w16cid:durableId="17462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45"/>
    <w:rsid w:val="0001124F"/>
    <w:rsid w:val="0018664E"/>
    <w:rsid w:val="00296DBB"/>
    <w:rsid w:val="003650C1"/>
    <w:rsid w:val="0037227E"/>
    <w:rsid w:val="00550A2B"/>
    <w:rsid w:val="00565BDA"/>
    <w:rsid w:val="005A5400"/>
    <w:rsid w:val="005D5130"/>
    <w:rsid w:val="008661C7"/>
    <w:rsid w:val="00900FEE"/>
    <w:rsid w:val="0092078B"/>
    <w:rsid w:val="009E2561"/>
    <w:rsid w:val="00A935EF"/>
    <w:rsid w:val="00B153F1"/>
    <w:rsid w:val="00B55F87"/>
    <w:rsid w:val="00CD757E"/>
    <w:rsid w:val="00CE787C"/>
    <w:rsid w:val="00D0277D"/>
    <w:rsid w:val="00D40F3F"/>
    <w:rsid w:val="00E33B34"/>
    <w:rsid w:val="00F7792A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973A3"/>
  <w15:docId w15:val="{50C22C72-05DE-4B14-AE26-F005CB8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line="273" w:lineRule="atLeast"/>
      <w:ind w:left="432" w:hanging="432"/>
      <w:outlineLvl w:val="0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32" w:right="432"/>
      <w:jc w:val="both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semiHidden/>
    <w:pPr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Best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Best</dc:title>
  <dc:creator>Bill McIlvain</dc:creator>
  <cp:lastModifiedBy>Bill McIlvain</cp:lastModifiedBy>
  <cp:revision>2</cp:revision>
  <cp:lastPrinted>2023-12-31T03:32:00Z</cp:lastPrinted>
  <dcterms:created xsi:type="dcterms:W3CDTF">2023-12-31T03:35:00Z</dcterms:created>
  <dcterms:modified xsi:type="dcterms:W3CDTF">2023-12-31T03:35:00Z</dcterms:modified>
</cp:coreProperties>
</file>