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FF" w:rsidRDefault="00F02BFF">
      <w:pPr>
        <w:rPr>
          <w:rFonts w:cstheme="minorHAnsi"/>
          <w:b/>
          <w:bCs/>
          <w:color w:val="000000" w:themeColor="text1"/>
          <w:shd w:val="clear" w:color="auto" w:fill="FFFFFF"/>
        </w:rPr>
      </w:pPr>
      <w:r>
        <w:rPr>
          <w:rFonts w:cstheme="minorHAnsi"/>
          <w:b/>
          <w:bCs/>
          <w:color w:val="000000" w:themeColor="text1"/>
          <w:shd w:val="clear" w:color="auto" w:fill="FFFFFF"/>
        </w:rPr>
        <w:t>Scripture Reading: 1 Thessalonians 5:16-18</w:t>
      </w:r>
    </w:p>
    <w:p w:rsidR="00A46F59" w:rsidRPr="00A46F59" w:rsidRDefault="00A46F59">
      <w:pPr>
        <w:rPr>
          <w:rFonts w:cstheme="minorHAnsi"/>
          <w:bCs/>
          <w:color w:val="000000" w:themeColor="text1"/>
          <w:shd w:val="clear" w:color="auto" w:fill="FFFFFF"/>
        </w:rPr>
      </w:pPr>
      <w:r>
        <w:rPr>
          <w:rFonts w:cstheme="minorHAnsi"/>
          <w:bCs/>
          <w:color w:val="000000" w:themeColor="text1"/>
          <w:shd w:val="clear" w:color="auto" w:fill="FFFFFF"/>
        </w:rPr>
        <w:t xml:space="preserve">The following is an excerpt from Dolores Smyth, </w:t>
      </w:r>
      <w:r w:rsidRPr="00A46F59">
        <w:rPr>
          <w:rFonts w:cstheme="minorHAnsi"/>
          <w:bCs/>
          <w:color w:val="000000" w:themeColor="text1"/>
          <w:shd w:val="clear" w:color="auto" w:fill="FFFFFF"/>
        </w:rPr>
        <w:t xml:space="preserve">a nationally published faith </w:t>
      </w:r>
      <w:r>
        <w:rPr>
          <w:rFonts w:cstheme="minorHAnsi"/>
          <w:bCs/>
          <w:color w:val="000000" w:themeColor="text1"/>
          <w:shd w:val="clear" w:color="auto" w:fill="FFFFFF"/>
        </w:rPr>
        <w:t>&amp;</w:t>
      </w:r>
      <w:r w:rsidRPr="00A46F59">
        <w:rPr>
          <w:rFonts w:cstheme="minorHAnsi"/>
          <w:bCs/>
          <w:color w:val="000000" w:themeColor="text1"/>
          <w:shd w:val="clear" w:color="auto" w:fill="FFFFFF"/>
        </w:rPr>
        <w:t xml:space="preserve"> parenting writer</w:t>
      </w:r>
      <w:r>
        <w:rPr>
          <w:rFonts w:cstheme="minorHAnsi"/>
          <w:bCs/>
          <w:color w:val="000000" w:themeColor="text1"/>
          <w:shd w:val="clear" w:color="auto" w:fill="FFFFFF"/>
        </w:rPr>
        <w:t>.</w:t>
      </w:r>
    </w:p>
    <w:p w:rsidR="007D1D35" w:rsidRPr="007D1D35" w:rsidRDefault="007D1D35">
      <w:pPr>
        <w:rPr>
          <w:rFonts w:cstheme="minorHAnsi"/>
          <w:b/>
          <w:bCs/>
          <w:color w:val="000000" w:themeColor="text1"/>
          <w:shd w:val="clear" w:color="auto" w:fill="FFFFFF"/>
        </w:rPr>
      </w:pPr>
      <w:r>
        <w:rPr>
          <w:rFonts w:cstheme="minorHAnsi"/>
          <w:b/>
          <w:bCs/>
          <w:color w:val="000000" w:themeColor="text1"/>
          <w:shd w:val="clear" w:color="auto" w:fill="FFFFFF"/>
        </w:rPr>
        <w:t xml:space="preserve">The Lord’s Prayer – Meaning, Application, and Significance </w:t>
      </w:r>
    </w:p>
    <w:p w:rsidR="00175F88" w:rsidRPr="007D1D35" w:rsidRDefault="007D1D35">
      <w:pPr>
        <w:rPr>
          <w:rFonts w:cstheme="minorHAnsi"/>
          <w:color w:val="000000" w:themeColor="text1"/>
          <w:shd w:val="clear" w:color="auto" w:fill="FFFFFF"/>
        </w:rPr>
      </w:pPr>
      <w:r w:rsidRPr="007D1D35">
        <w:rPr>
          <w:rFonts w:cstheme="minorHAnsi"/>
          <w:color w:val="000000" w:themeColor="text1"/>
          <w:shd w:val="clear" w:color="auto" w:fill="FFFFFF"/>
        </w:rPr>
        <w:t>The Lord’s Prayer is much more than a handy guide on what to pray when no other words come to mind. The prayer, if we meditate on each petition, serves as a moral compass that reveals the best way to go before the Father in requesting His guidance and protection.</w:t>
      </w:r>
    </w:p>
    <w:p w:rsidR="007D1D35" w:rsidRPr="007D1D35" w:rsidRDefault="007D1D35" w:rsidP="007D1D35">
      <w:r w:rsidRPr="007D1D35">
        <w:t>The Lord's Prayer is found in the words of Jesus Himself in the Gospels of Matthew and Luke (</w:t>
      </w:r>
      <w:r w:rsidRPr="00A329BF">
        <w:rPr>
          <w:rStyle w:val="Hyperlink"/>
          <w:color w:val="auto"/>
        </w:rPr>
        <w:t>Matthew 6:9-13</w:t>
      </w:r>
      <w:r w:rsidRPr="00A329BF">
        <w:t>; </w:t>
      </w:r>
      <w:r w:rsidRPr="00A329BF">
        <w:rPr>
          <w:rStyle w:val="Hyperlink"/>
          <w:color w:val="auto"/>
        </w:rPr>
        <w:t>Luke 11:1-4</w:t>
      </w:r>
      <w:r w:rsidRPr="007D1D35">
        <w:t>).</w:t>
      </w:r>
    </w:p>
    <w:p w:rsidR="007D1D35" w:rsidRPr="007D1D35" w:rsidRDefault="007D1D35" w:rsidP="007D1D35">
      <w:r w:rsidRPr="007D1D35">
        <w:t>When one of Jesus’ disciples asked the Lord to teach the disciples how to pray, Christ responded by giving us this short prayer that perfectly summarizes what Christians believe and how Christians should live.</w:t>
      </w:r>
    </w:p>
    <w:p w:rsidR="007D1D35" w:rsidRPr="007D1D35" w:rsidRDefault="007D1D35" w:rsidP="007D1D35">
      <w:pPr>
        <w:rPr>
          <w:b/>
          <w:bCs/>
        </w:rPr>
      </w:pPr>
      <w:r w:rsidRPr="007D1D35">
        <w:rPr>
          <w:b/>
          <w:bCs/>
        </w:rPr>
        <w:t>Application of the Lord's Prayer</w:t>
      </w:r>
    </w:p>
    <w:p w:rsidR="007D1D35" w:rsidRPr="007D1D35" w:rsidRDefault="007D1D35" w:rsidP="007D1D35">
      <w:r w:rsidRPr="007D1D35">
        <w:rPr>
          <w:b/>
          <w:bCs/>
        </w:rPr>
        <w:t>1. Acknowledging God's Sovereignty and Relationship (Our Father who art in heaven):</w:t>
      </w:r>
    </w:p>
    <w:p w:rsidR="007D1D35" w:rsidRPr="007D1D35" w:rsidRDefault="007D1D35" w:rsidP="007D1D35">
      <w:r w:rsidRPr="007D1D35">
        <w:t>Application: Begin your day by recognizing God as a loving Father. Approach Him with reverence and gratitude, acknowledging your dependence on Him for guidance and provision.</w:t>
      </w:r>
    </w:p>
    <w:p w:rsidR="007D1D35" w:rsidRPr="007D1D35" w:rsidRDefault="007D1D35" w:rsidP="007D1D35">
      <w:r w:rsidRPr="007D1D35">
        <w:rPr>
          <w:b/>
          <w:bCs/>
        </w:rPr>
        <w:t>2. Praying for God's Will and Kingdom (Thy kingdom come, Thy will be done on earth as it is in heaven):</w:t>
      </w:r>
    </w:p>
    <w:p w:rsidR="007D1D35" w:rsidRPr="007D1D35" w:rsidRDefault="007D1D35" w:rsidP="007D1D35">
      <w:r w:rsidRPr="007D1D35">
        <w:t>Application: Surrender your plans and desires to God, seeking His will in all aspects of your life. Pray for the expansion of God's kingdom and His righteous rule in your heart, community, and the world.</w:t>
      </w:r>
    </w:p>
    <w:p w:rsidR="007D1D35" w:rsidRPr="007D1D35" w:rsidRDefault="007D1D35" w:rsidP="007D1D35">
      <w:r w:rsidRPr="007D1D35">
        <w:rPr>
          <w:b/>
          <w:bCs/>
        </w:rPr>
        <w:t>3. Trusting God for Daily Needs (Give us this day our daily bread):</w:t>
      </w:r>
    </w:p>
    <w:p w:rsidR="007D1D35" w:rsidRPr="007D1D35" w:rsidRDefault="007D1D35" w:rsidP="007D1D35">
      <w:r w:rsidRPr="007D1D35">
        <w:t>Application: Trust God for your daily needs, both physical and spiritual. This includes sustenance, strength, and the nourishment of His Word. Cultivate a sense of dependence on Him for every aspect of your life.</w:t>
      </w:r>
    </w:p>
    <w:p w:rsidR="007D1D35" w:rsidRPr="007D1D35" w:rsidRDefault="007D1D35" w:rsidP="007D1D35">
      <w:r w:rsidRPr="007D1D35">
        <w:rPr>
          <w:b/>
          <w:bCs/>
        </w:rPr>
        <w:t>4. Seeking and Extending Forgiveness (And forgive us our trespasses, as we forgive those who trespass against us):</w:t>
      </w:r>
    </w:p>
    <w:p w:rsidR="007D1D35" w:rsidRPr="007D1D35" w:rsidRDefault="007D1D35" w:rsidP="007D1D35">
      <w:r w:rsidRPr="007D1D35">
        <w:t>Application: Regularly examine your heart, confess sins, and ask for God's forgiveness. Extend forgiveness to others, recognizing the reciprocal nature of God's mercy. Strive to live in harmony and reconciliation with those around you.</w:t>
      </w:r>
    </w:p>
    <w:p w:rsidR="007D1D35" w:rsidRPr="007D1D35" w:rsidRDefault="007D1D35" w:rsidP="007D1D35">
      <w:r w:rsidRPr="007D1D35">
        <w:rPr>
          <w:b/>
          <w:bCs/>
        </w:rPr>
        <w:t>5. Seeking God's Guidance and Protection (Lead us not into temptation, but deliver us from evil):</w:t>
      </w:r>
    </w:p>
    <w:p w:rsidR="007D1D35" w:rsidRPr="007D1D35" w:rsidRDefault="007D1D35" w:rsidP="007D1D35">
      <w:r w:rsidRPr="007D1D35">
        <w:t>Application: Pray for God's guidance to navigate life's challenges. Seek His help in avoiding temptations and making wise decisions. Entrust yourself to His protection, knowing that He is a refuge in times of trouble.</w:t>
      </w:r>
    </w:p>
    <w:p w:rsidR="007D1D35" w:rsidRPr="007D1D35" w:rsidRDefault="007D1D35" w:rsidP="007D1D35">
      <w:r w:rsidRPr="007D1D35">
        <w:rPr>
          <w:b/>
          <w:bCs/>
        </w:rPr>
        <w:t>6. Continuous Praise and Worship (For Thine is the kingdom, and the power, and the glory, forever. Amen):</w:t>
      </w:r>
    </w:p>
    <w:p w:rsidR="007D1D35" w:rsidRPr="007D1D35" w:rsidRDefault="007D1D35" w:rsidP="007D1D35">
      <w:r w:rsidRPr="007D1D35">
        <w:t>Application: Conclude your prayers with praise and worship, acknowledging God's eternal kingdom, power, and glory. Express confidence in His sovereignty and commit to living for His glory throughout the day.</w:t>
      </w:r>
    </w:p>
    <w:p w:rsidR="007D1D35" w:rsidRPr="007D1D35" w:rsidRDefault="007D1D35" w:rsidP="007D1D35">
      <w:pPr>
        <w:rPr>
          <w:b/>
          <w:bCs/>
        </w:rPr>
      </w:pPr>
      <w:r w:rsidRPr="007D1D35">
        <w:rPr>
          <w:b/>
          <w:bCs/>
        </w:rPr>
        <w:t>Significance of the Lord's Prayer</w:t>
      </w:r>
    </w:p>
    <w:p w:rsidR="007D1D35" w:rsidRPr="007D1D35" w:rsidRDefault="007D1D35" w:rsidP="007D1D35">
      <w:r w:rsidRPr="007D1D35">
        <w:t>The Lord's Prayer, also known as the "Our Father," is one of the most well-known and significant prayers in Christianity. It holds great importance for several reasons:</w:t>
      </w:r>
    </w:p>
    <w:p w:rsidR="007D1D35" w:rsidRPr="007D1D35" w:rsidRDefault="007D1D35" w:rsidP="007D1D35">
      <w:pPr>
        <w:numPr>
          <w:ilvl w:val="0"/>
          <w:numId w:val="1"/>
        </w:numPr>
      </w:pPr>
      <w:r w:rsidRPr="007D1D35">
        <w:rPr>
          <w:b/>
          <w:bCs/>
        </w:rPr>
        <w:t>Taught by Jesus</w:t>
      </w:r>
      <w:r w:rsidRPr="007D1D35">
        <w:t>: The Lord's Prayer is special because Jesus directly taught it to his disciples. In the New Testament, it is recorded in the Gospels of Matthew (</w:t>
      </w:r>
      <w:r w:rsidRPr="00A329BF">
        <w:rPr>
          <w:rStyle w:val="Hyperlink"/>
          <w:color w:val="auto"/>
        </w:rPr>
        <w:t>Matthew 6:9-</w:t>
      </w:r>
      <w:r w:rsidRPr="00A329BF">
        <w:rPr>
          <w:rStyle w:val="Hyperlink"/>
          <w:color w:val="auto"/>
        </w:rPr>
        <w:lastRenderedPageBreak/>
        <w:t>13</w:t>
      </w:r>
      <w:r w:rsidRPr="007D1D35">
        <w:t>) and Luke (</w:t>
      </w:r>
      <w:r w:rsidRPr="00A329BF">
        <w:rPr>
          <w:rStyle w:val="Hyperlink"/>
          <w:color w:val="auto"/>
        </w:rPr>
        <w:t>Luke 11:2-4</w:t>
      </w:r>
      <w:r w:rsidRPr="007D1D35">
        <w:t>) as part of Jesus' teachings. Because it comes from the lips of Jesus himself, it is considered a model for Christian prayer.</w:t>
      </w:r>
    </w:p>
    <w:p w:rsidR="007D1D35" w:rsidRPr="007D1D35" w:rsidRDefault="007D1D35" w:rsidP="007D1D35">
      <w:pPr>
        <w:numPr>
          <w:ilvl w:val="0"/>
          <w:numId w:val="1"/>
        </w:numPr>
      </w:pPr>
      <w:r w:rsidRPr="007D1D35">
        <w:rPr>
          <w:b/>
          <w:bCs/>
        </w:rPr>
        <w:t>A Template for Prayer</w:t>
      </w:r>
      <w:r w:rsidRPr="007D1D35">
        <w:t>: The Lord's Prayer is a template for Christian prayer. It includes essential elements of prayer, such as adoration, confession, thanksgiving, and supplication (ACTS). It provides a structured and comprehensive framework for believers to follow in their own personal and corporate prayer.</w:t>
      </w:r>
    </w:p>
    <w:p w:rsidR="007D1D35" w:rsidRPr="007D1D35" w:rsidRDefault="007D1D35" w:rsidP="007D1D35">
      <w:pPr>
        <w:numPr>
          <w:ilvl w:val="0"/>
          <w:numId w:val="1"/>
        </w:numPr>
      </w:pPr>
      <w:r w:rsidRPr="007D1D35">
        <w:rPr>
          <w:b/>
          <w:bCs/>
        </w:rPr>
        <w:t>Universal Prayer</w:t>
      </w:r>
      <w:r w:rsidRPr="007D1D35">
        <w:t>: The Lord's Prayer is often recited by Christians worldwide, transcending denominational boundaries. It is used in various Christian liturgies, services, and traditions. This universality makes it a unifying element in the diverse Christian faith.</w:t>
      </w:r>
    </w:p>
    <w:p w:rsidR="007D1D35" w:rsidRPr="007D1D35" w:rsidRDefault="007D1D35" w:rsidP="007D1D35">
      <w:pPr>
        <w:numPr>
          <w:ilvl w:val="0"/>
          <w:numId w:val="1"/>
        </w:numPr>
      </w:pPr>
      <w:r w:rsidRPr="007D1D35">
        <w:rPr>
          <w:b/>
          <w:bCs/>
        </w:rPr>
        <w:t>Teaching Ab</w:t>
      </w:r>
      <w:bookmarkStart w:id="0" w:name="_GoBack"/>
      <w:bookmarkEnd w:id="0"/>
      <w:r w:rsidRPr="007D1D35">
        <w:rPr>
          <w:b/>
          <w:bCs/>
        </w:rPr>
        <w:t>out God</w:t>
      </w:r>
      <w:r w:rsidRPr="007D1D35">
        <w:t>: The Lord's Prayer begins with the words "Our Father," emphasizing the relationship between God and believers as a loving and caring Father. It conveys the idea of God's sovereignty, </w:t>
      </w:r>
      <w:r w:rsidRPr="00A329BF">
        <w:rPr>
          <w:rStyle w:val="Hyperlink"/>
          <w:color w:val="auto"/>
          <w:u w:val="none"/>
        </w:rPr>
        <w:t>holiness</w:t>
      </w:r>
      <w:r w:rsidRPr="007D1D35">
        <w:t>, and the desire for His will to be done on Earth as it is in Heaven.</w:t>
      </w:r>
    </w:p>
    <w:p w:rsidR="007D1D35" w:rsidRPr="007D1D35" w:rsidRDefault="007D1D35" w:rsidP="007D1D35">
      <w:pPr>
        <w:numPr>
          <w:ilvl w:val="0"/>
          <w:numId w:val="1"/>
        </w:numPr>
      </w:pPr>
      <w:r w:rsidRPr="007D1D35">
        <w:rPr>
          <w:b/>
          <w:bCs/>
        </w:rPr>
        <w:t>Petition and Dependence</w:t>
      </w:r>
      <w:r w:rsidRPr="007D1D35">
        <w:t>: The prayer includes petitions for daily needs, forgiveness of sins, and deliverance from evil. It encourages believers to express their dependence on God for their physical, spiritual, and moral well-being.</w:t>
      </w:r>
    </w:p>
    <w:p w:rsidR="007D1D35" w:rsidRPr="007D1D35" w:rsidRDefault="007D1D35" w:rsidP="007D1D35">
      <w:pPr>
        <w:numPr>
          <w:ilvl w:val="0"/>
          <w:numId w:val="1"/>
        </w:numPr>
      </w:pPr>
      <w:r w:rsidRPr="007D1D35">
        <w:rPr>
          <w:b/>
          <w:bCs/>
        </w:rPr>
        <w:t>Forgiveness and Reconciliation:</w:t>
      </w:r>
      <w:r w:rsidRPr="007D1D35">
        <w:t> The Lord's Prayer contains the request for forgiveness of sins and the condition that believers must also forgive others. This emphasizes the importance of forgiveness and reconciliation in the Christian life.</w:t>
      </w:r>
    </w:p>
    <w:p w:rsidR="007D1D35" w:rsidRPr="007D1D35" w:rsidRDefault="007D1D35" w:rsidP="007D1D35">
      <w:pPr>
        <w:numPr>
          <w:ilvl w:val="0"/>
          <w:numId w:val="1"/>
        </w:numPr>
      </w:pPr>
      <w:r w:rsidRPr="007D1D35">
        <w:rPr>
          <w:b/>
          <w:bCs/>
        </w:rPr>
        <w:t>Kingdom of God</w:t>
      </w:r>
      <w:r w:rsidRPr="007D1D35">
        <w:t>: The prayer expresses the desire for God's kingdom to come and His will to be done on Earth. It emphasizes the Christian hope for the ultimate fulfillment of God's redemptive plan and the establishment of His kingdom.</w:t>
      </w:r>
    </w:p>
    <w:p w:rsidR="007D1D35" w:rsidRPr="007D1D35" w:rsidRDefault="007D1D35" w:rsidP="007D1D35"/>
    <w:p w:rsidR="007D1D35" w:rsidRPr="007D1D35" w:rsidRDefault="007D1D35" w:rsidP="007D1D35">
      <w:pPr>
        <w:rPr>
          <w:b/>
          <w:bCs/>
        </w:rPr>
      </w:pPr>
      <w:r w:rsidRPr="007D1D35">
        <w:rPr>
          <w:b/>
          <w:bCs/>
        </w:rPr>
        <w:t>Conclusion</w:t>
      </w:r>
    </w:p>
    <w:p w:rsidR="007D1D35" w:rsidRPr="007D1D35" w:rsidRDefault="007D1D35" w:rsidP="007D1D35">
      <w:r w:rsidRPr="007D1D35">
        <w:t>In summary, the Lord's Prayer is foundational and widely recognized in Christianity, not only for its content but also for its role in shaping the practice of Christian prayer and its significance in the spiritual life of believers.</w:t>
      </w:r>
    </w:p>
    <w:p w:rsidR="007D1D35" w:rsidRPr="007D1D35" w:rsidRDefault="007D1D35" w:rsidP="007D1D35">
      <w:r w:rsidRPr="007D1D35">
        <w:t>The Lord’s Prayer is much more than a handy guide on what to pray when no other words come to mind. If we meditate on each petition, the prayer serves as a moral compass that reveals the best way to go before the Father in requesting His guidance and protection.</w:t>
      </w:r>
    </w:p>
    <w:p w:rsidR="007D1D35" w:rsidRPr="007D1D35" w:rsidRDefault="007D1D35" w:rsidP="007D1D35">
      <w:r w:rsidRPr="007D1D35">
        <w:t>This prayer focuses our thoughts on what’s important in life by summarizing everything we must do to be “good and faithful servants,” namely: revere God, accept His will, know His Word, love each other through forgiveness, and resist evil.</w:t>
      </w:r>
    </w:p>
    <w:p w:rsidR="007D1D35" w:rsidRDefault="007D1D35"/>
    <w:sectPr w:rsidR="007D1D35" w:rsidSect="00E3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83ED3"/>
    <w:multiLevelType w:val="multilevel"/>
    <w:tmpl w:val="BA8C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35"/>
    <w:rsid w:val="00175F88"/>
    <w:rsid w:val="00460363"/>
    <w:rsid w:val="004C6005"/>
    <w:rsid w:val="006B74BB"/>
    <w:rsid w:val="007D1D35"/>
    <w:rsid w:val="00A329BF"/>
    <w:rsid w:val="00A46F59"/>
    <w:rsid w:val="00E3138E"/>
    <w:rsid w:val="00F0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E57D1-70D1-1342-A031-C8A7441D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D35"/>
    <w:rPr>
      <w:color w:val="0563C1" w:themeColor="hyperlink"/>
      <w:u w:val="single"/>
    </w:rPr>
  </w:style>
  <w:style w:type="character" w:customStyle="1" w:styleId="UnresolvedMention">
    <w:name w:val="Unresolved Mention"/>
    <w:basedOn w:val="DefaultParagraphFont"/>
    <w:uiPriority w:val="99"/>
    <w:semiHidden/>
    <w:unhideWhenUsed/>
    <w:rsid w:val="007D1D35"/>
    <w:rPr>
      <w:color w:val="605E5C"/>
      <w:shd w:val="clear" w:color="auto" w:fill="E1DFDD"/>
    </w:rPr>
  </w:style>
  <w:style w:type="paragraph" w:styleId="NormalWeb">
    <w:name w:val="Normal (Web)"/>
    <w:basedOn w:val="Normal"/>
    <w:uiPriority w:val="99"/>
    <w:semiHidden/>
    <w:unhideWhenUsed/>
    <w:rsid w:val="007D1D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117">
      <w:bodyDiv w:val="1"/>
      <w:marLeft w:val="0"/>
      <w:marRight w:val="0"/>
      <w:marTop w:val="0"/>
      <w:marBottom w:val="0"/>
      <w:divBdr>
        <w:top w:val="none" w:sz="0" w:space="0" w:color="auto"/>
        <w:left w:val="none" w:sz="0" w:space="0" w:color="auto"/>
        <w:bottom w:val="none" w:sz="0" w:space="0" w:color="auto"/>
        <w:right w:val="none" w:sz="0" w:space="0" w:color="auto"/>
      </w:divBdr>
    </w:div>
    <w:div w:id="95910050">
      <w:bodyDiv w:val="1"/>
      <w:marLeft w:val="0"/>
      <w:marRight w:val="0"/>
      <w:marTop w:val="0"/>
      <w:marBottom w:val="0"/>
      <w:divBdr>
        <w:top w:val="none" w:sz="0" w:space="0" w:color="auto"/>
        <w:left w:val="none" w:sz="0" w:space="0" w:color="auto"/>
        <w:bottom w:val="none" w:sz="0" w:space="0" w:color="auto"/>
        <w:right w:val="none" w:sz="0" w:space="0" w:color="auto"/>
      </w:divBdr>
    </w:div>
    <w:div w:id="99957924">
      <w:bodyDiv w:val="1"/>
      <w:marLeft w:val="0"/>
      <w:marRight w:val="0"/>
      <w:marTop w:val="0"/>
      <w:marBottom w:val="0"/>
      <w:divBdr>
        <w:top w:val="none" w:sz="0" w:space="0" w:color="auto"/>
        <w:left w:val="none" w:sz="0" w:space="0" w:color="auto"/>
        <w:bottom w:val="none" w:sz="0" w:space="0" w:color="auto"/>
        <w:right w:val="none" w:sz="0" w:space="0" w:color="auto"/>
      </w:divBdr>
    </w:div>
    <w:div w:id="124322934">
      <w:bodyDiv w:val="1"/>
      <w:marLeft w:val="0"/>
      <w:marRight w:val="0"/>
      <w:marTop w:val="0"/>
      <w:marBottom w:val="0"/>
      <w:divBdr>
        <w:top w:val="none" w:sz="0" w:space="0" w:color="auto"/>
        <w:left w:val="none" w:sz="0" w:space="0" w:color="auto"/>
        <w:bottom w:val="none" w:sz="0" w:space="0" w:color="auto"/>
        <w:right w:val="none" w:sz="0" w:space="0" w:color="auto"/>
      </w:divBdr>
    </w:div>
    <w:div w:id="136723066">
      <w:bodyDiv w:val="1"/>
      <w:marLeft w:val="0"/>
      <w:marRight w:val="0"/>
      <w:marTop w:val="0"/>
      <w:marBottom w:val="0"/>
      <w:divBdr>
        <w:top w:val="none" w:sz="0" w:space="0" w:color="auto"/>
        <w:left w:val="none" w:sz="0" w:space="0" w:color="auto"/>
        <w:bottom w:val="none" w:sz="0" w:space="0" w:color="auto"/>
        <w:right w:val="none" w:sz="0" w:space="0" w:color="auto"/>
      </w:divBdr>
    </w:div>
    <w:div w:id="208036699">
      <w:bodyDiv w:val="1"/>
      <w:marLeft w:val="0"/>
      <w:marRight w:val="0"/>
      <w:marTop w:val="0"/>
      <w:marBottom w:val="0"/>
      <w:divBdr>
        <w:top w:val="none" w:sz="0" w:space="0" w:color="auto"/>
        <w:left w:val="none" w:sz="0" w:space="0" w:color="auto"/>
        <w:bottom w:val="none" w:sz="0" w:space="0" w:color="auto"/>
        <w:right w:val="none" w:sz="0" w:space="0" w:color="auto"/>
      </w:divBdr>
    </w:div>
    <w:div w:id="243686436">
      <w:bodyDiv w:val="1"/>
      <w:marLeft w:val="0"/>
      <w:marRight w:val="0"/>
      <w:marTop w:val="0"/>
      <w:marBottom w:val="0"/>
      <w:divBdr>
        <w:top w:val="none" w:sz="0" w:space="0" w:color="auto"/>
        <w:left w:val="none" w:sz="0" w:space="0" w:color="auto"/>
        <w:bottom w:val="none" w:sz="0" w:space="0" w:color="auto"/>
        <w:right w:val="none" w:sz="0" w:space="0" w:color="auto"/>
      </w:divBdr>
    </w:div>
    <w:div w:id="534851050">
      <w:bodyDiv w:val="1"/>
      <w:marLeft w:val="0"/>
      <w:marRight w:val="0"/>
      <w:marTop w:val="0"/>
      <w:marBottom w:val="0"/>
      <w:divBdr>
        <w:top w:val="none" w:sz="0" w:space="0" w:color="auto"/>
        <w:left w:val="none" w:sz="0" w:space="0" w:color="auto"/>
        <w:bottom w:val="none" w:sz="0" w:space="0" w:color="auto"/>
        <w:right w:val="none" w:sz="0" w:space="0" w:color="auto"/>
      </w:divBdr>
    </w:div>
    <w:div w:id="568076728">
      <w:bodyDiv w:val="1"/>
      <w:marLeft w:val="0"/>
      <w:marRight w:val="0"/>
      <w:marTop w:val="0"/>
      <w:marBottom w:val="0"/>
      <w:divBdr>
        <w:top w:val="none" w:sz="0" w:space="0" w:color="auto"/>
        <w:left w:val="none" w:sz="0" w:space="0" w:color="auto"/>
        <w:bottom w:val="none" w:sz="0" w:space="0" w:color="auto"/>
        <w:right w:val="none" w:sz="0" w:space="0" w:color="auto"/>
      </w:divBdr>
    </w:div>
    <w:div w:id="794254164">
      <w:bodyDiv w:val="1"/>
      <w:marLeft w:val="0"/>
      <w:marRight w:val="0"/>
      <w:marTop w:val="0"/>
      <w:marBottom w:val="0"/>
      <w:divBdr>
        <w:top w:val="none" w:sz="0" w:space="0" w:color="auto"/>
        <w:left w:val="none" w:sz="0" w:space="0" w:color="auto"/>
        <w:bottom w:val="none" w:sz="0" w:space="0" w:color="auto"/>
        <w:right w:val="none" w:sz="0" w:space="0" w:color="auto"/>
      </w:divBdr>
    </w:div>
    <w:div w:id="888300576">
      <w:bodyDiv w:val="1"/>
      <w:marLeft w:val="0"/>
      <w:marRight w:val="0"/>
      <w:marTop w:val="0"/>
      <w:marBottom w:val="0"/>
      <w:divBdr>
        <w:top w:val="none" w:sz="0" w:space="0" w:color="auto"/>
        <w:left w:val="none" w:sz="0" w:space="0" w:color="auto"/>
        <w:bottom w:val="none" w:sz="0" w:space="0" w:color="auto"/>
        <w:right w:val="none" w:sz="0" w:space="0" w:color="auto"/>
      </w:divBdr>
    </w:div>
    <w:div w:id="1036083333">
      <w:bodyDiv w:val="1"/>
      <w:marLeft w:val="0"/>
      <w:marRight w:val="0"/>
      <w:marTop w:val="0"/>
      <w:marBottom w:val="0"/>
      <w:divBdr>
        <w:top w:val="none" w:sz="0" w:space="0" w:color="auto"/>
        <w:left w:val="none" w:sz="0" w:space="0" w:color="auto"/>
        <w:bottom w:val="none" w:sz="0" w:space="0" w:color="auto"/>
        <w:right w:val="none" w:sz="0" w:space="0" w:color="auto"/>
      </w:divBdr>
    </w:div>
    <w:div w:id="1216770710">
      <w:bodyDiv w:val="1"/>
      <w:marLeft w:val="0"/>
      <w:marRight w:val="0"/>
      <w:marTop w:val="0"/>
      <w:marBottom w:val="0"/>
      <w:divBdr>
        <w:top w:val="none" w:sz="0" w:space="0" w:color="auto"/>
        <w:left w:val="none" w:sz="0" w:space="0" w:color="auto"/>
        <w:bottom w:val="none" w:sz="0" w:space="0" w:color="auto"/>
        <w:right w:val="none" w:sz="0" w:space="0" w:color="auto"/>
      </w:divBdr>
    </w:div>
    <w:div w:id="1520505984">
      <w:bodyDiv w:val="1"/>
      <w:marLeft w:val="0"/>
      <w:marRight w:val="0"/>
      <w:marTop w:val="0"/>
      <w:marBottom w:val="0"/>
      <w:divBdr>
        <w:top w:val="none" w:sz="0" w:space="0" w:color="auto"/>
        <w:left w:val="none" w:sz="0" w:space="0" w:color="auto"/>
        <w:bottom w:val="none" w:sz="0" w:space="0" w:color="auto"/>
        <w:right w:val="none" w:sz="0" w:space="0" w:color="auto"/>
      </w:divBdr>
    </w:div>
    <w:div w:id="1566260471">
      <w:bodyDiv w:val="1"/>
      <w:marLeft w:val="0"/>
      <w:marRight w:val="0"/>
      <w:marTop w:val="0"/>
      <w:marBottom w:val="0"/>
      <w:divBdr>
        <w:top w:val="none" w:sz="0" w:space="0" w:color="auto"/>
        <w:left w:val="none" w:sz="0" w:space="0" w:color="auto"/>
        <w:bottom w:val="none" w:sz="0" w:space="0" w:color="auto"/>
        <w:right w:val="none" w:sz="0" w:space="0" w:color="auto"/>
      </w:divBdr>
    </w:div>
    <w:div w:id="1714572121">
      <w:bodyDiv w:val="1"/>
      <w:marLeft w:val="0"/>
      <w:marRight w:val="0"/>
      <w:marTop w:val="0"/>
      <w:marBottom w:val="0"/>
      <w:divBdr>
        <w:top w:val="none" w:sz="0" w:space="0" w:color="auto"/>
        <w:left w:val="none" w:sz="0" w:space="0" w:color="auto"/>
        <w:bottom w:val="none" w:sz="0" w:space="0" w:color="auto"/>
        <w:right w:val="none" w:sz="0" w:space="0" w:color="auto"/>
      </w:divBdr>
    </w:div>
    <w:div w:id="1807703544">
      <w:bodyDiv w:val="1"/>
      <w:marLeft w:val="0"/>
      <w:marRight w:val="0"/>
      <w:marTop w:val="0"/>
      <w:marBottom w:val="0"/>
      <w:divBdr>
        <w:top w:val="none" w:sz="0" w:space="0" w:color="auto"/>
        <w:left w:val="none" w:sz="0" w:space="0" w:color="auto"/>
        <w:bottom w:val="none" w:sz="0" w:space="0" w:color="auto"/>
        <w:right w:val="none" w:sz="0" w:space="0" w:color="auto"/>
      </w:divBdr>
    </w:div>
    <w:div w:id="1810396002">
      <w:bodyDiv w:val="1"/>
      <w:marLeft w:val="0"/>
      <w:marRight w:val="0"/>
      <w:marTop w:val="0"/>
      <w:marBottom w:val="0"/>
      <w:divBdr>
        <w:top w:val="none" w:sz="0" w:space="0" w:color="auto"/>
        <w:left w:val="none" w:sz="0" w:space="0" w:color="auto"/>
        <w:bottom w:val="none" w:sz="0" w:space="0" w:color="auto"/>
        <w:right w:val="none" w:sz="0" w:space="0" w:color="auto"/>
      </w:divBdr>
    </w:div>
    <w:div w:id="1963683731">
      <w:bodyDiv w:val="1"/>
      <w:marLeft w:val="0"/>
      <w:marRight w:val="0"/>
      <w:marTop w:val="0"/>
      <w:marBottom w:val="0"/>
      <w:divBdr>
        <w:top w:val="none" w:sz="0" w:space="0" w:color="auto"/>
        <w:left w:val="none" w:sz="0" w:space="0" w:color="auto"/>
        <w:bottom w:val="none" w:sz="0" w:space="0" w:color="auto"/>
        <w:right w:val="none" w:sz="0" w:space="0" w:color="auto"/>
      </w:divBdr>
    </w:div>
    <w:div w:id="19733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Griffing</dc:creator>
  <cp:keywords/>
  <dc:description/>
  <cp:lastModifiedBy>Recorder</cp:lastModifiedBy>
  <cp:revision>3</cp:revision>
  <dcterms:created xsi:type="dcterms:W3CDTF">2024-02-18T14:48:00Z</dcterms:created>
  <dcterms:modified xsi:type="dcterms:W3CDTF">2024-02-18T15:31:00Z</dcterms:modified>
</cp:coreProperties>
</file>